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A5" w:rsidRPr="009B4882" w:rsidRDefault="00293DA5" w:rsidP="00293DA5">
      <w:pPr>
        <w:jc w:val="center"/>
        <w:rPr>
          <w:b/>
          <w:caps/>
          <w:sz w:val="26"/>
          <w:szCs w:val="24"/>
        </w:rPr>
      </w:pPr>
      <w:r w:rsidRPr="009B4882">
        <w:rPr>
          <w:b/>
          <w:caps/>
          <w:sz w:val="26"/>
          <w:szCs w:val="24"/>
        </w:rPr>
        <w:t>ТЕРРИТОРИАЛЬНАЯ избирательная комиссия</w:t>
      </w:r>
    </w:p>
    <w:p w:rsidR="00293DA5" w:rsidRPr="007A19E8" w:rsidRDefault="007A19E8" w:rsidP="00293DA5">
      <w:pPr>
        <w:jc w:val="center"/>
        <w:rPr>
          <w:b/>
          <w:caps/>
          <w:sz w:val="26"/>
          <w:szCs w:val="24"/>
        </w:rPr>
      </w:pPr>
      <w:r w:rsidRPr="007A19E8">
        <w:rPr>
          <w:b/>
          <w:caps/>
          <w:sz w:val="26"/>
          <w:szCs w:val="24"/>
        </w:rPr>
        <w:t>Задонского района</w:t>
      </w:r>
    </w:p>
    <w:p w:rsidR="00293DA5" w:rsidRPr="00293DA5" w:rsidRDefault="00293DA5" w:rsidP="00293DA5">
      <w:pPr>
        <w:rPr>
          <w:b/>
          <w:sz w:val="26"/>
          <w:szCs w:val="24"/>
        </w:rPr>
      </w:pPr>
    </w:p>
    <w:p w:rsidR="00293DA5" w:rsidRPr="00293DA5" w:rsidRDefault="00293DA5" w:rsidP="00293DA5">
      <w:pPr>
        <w:keepNext/>
        <w:jc w:val="center"/>
        <w:outlineLvl w:val="1"/>
        <w:rPr>
          <w:b/>
          <w:caps/>
          <w:sz w:val="26"/>
          <w:szCs w:val="24"/>
        </w:rPr>
      </w:pPr>
      <w:r w:rsidRPr="00293DA5">
        <w:rPr>
          <w:b/>
          <w:caps/>
          <w:sz w:val="26"/>
          <w:szCs w:val="24"/>
        </w:rPr>
        <w:t>ПОСТАНОВЛЕНИЕ</w:t>
      </w:r>
    </w:p>
    <w:p w:rsidR="00293DA5" w:rsidRPr="00293DA5" w:rsidRDefault="00293DA5" w:rsidP="00293DA5">
      <w:pPr>
        <w:jc w:val="both"/>
        <w:rPr>
          <w:sz w:val="26"/>
          <w:szCs w:val="24"/>
        </w:rPr>
      </w:pPr>
    </w:p>
    <w:p w:rsidR="00293DA5" w:rsidRPr="00293DA5" w:rsidRDefault="007A19E8" w:rsidP="00293DA5">
      <w:pPr>
        <w:jc w:val="both"/>
        <w:rPr>
          <w:sz w:val="26"/>
          <w:szCs w:val="24"/>
        </w:rPr>
      </w:pPr>
      <w:r w:rsidRPr="002E31C4">
        <w:rPr>
          <w:bCs/>
        </w:rPr>
        <w:t>«</w:t>
      </w:r>
      <w:r>
        <w:rPr>
          <w:bCs/>
        </w:rPr>
        <w:t>08</w:t>
      </w:r>
      <w:r w:rsidRPr="002E31C4">
        <w:rPr>
          <w:bCs/>
        </w:rPr>
        <w:t>»</w:t>
      </w:r>
      <w:r w:rsidR="00DA29F2">
        <w:rPr>
          <w:bCs/>
        </w:rPr>
        <w:t xml:space="preserve"> </w:t>
      </w:r>
      <w:r>
        <w:rPr>
          <w:bCs/>
        </w:rPr>
        <w:t>августа</w:t>
      </w:r>
      <w:r w:rsidRPr="002E31C4">
        <w:rPr>
          <w:bCs/>
        </w:rPr>
        <w:t xml:space="preserve"> 202</w:t>
      </w:r>
      <w:r>
        <w:rPr>
          <w:bCs/>
        </w:rPr>
        <w:t>4</w:t>
      </w:r>
      <w:r w:rsidRPr="002E31C4">
        <w:rPr>
          <w:bCs/>
        </w:rPr>
        <w:t xml:space="preserve">  года</w:t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</w:r>
      <w:r w:rsidR="00293DA5" w:rsidRPr="00293DA5">
        <w:rPr>
          <w:sz w:val="26"/>
          <w:szCs w:val="24"/>
        </w:rPr>
        <w:tab/>
        <w:t>№</w:t>
      </w:r>
      <w:r w:rsidR="00DA29F2">
        <w:rPr>
          <w:sz w:val="26"/>
          <w:szCs w:val="24"/>
        </w:rPr>
        <w:t xml:space="preserve"> </w:t>
      </w:r>
      <w:r>
        <w:rPr>
          <w:bCs/>
        </w:rPr>
        <w:t>67/353</w:t>
      </w:r>
    </w:p>
    <w:p w:rsidR="007A19E8" w:rsidRPr="00FB1279" w:rsidRDefault="007A19E8" w:rsidP="007A19E8">
      <w:pPr>
        <w:ind w:left="80"/>
        <w:jc w:val="center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7D24CB" w:rsidRDefault="007D24CB" w:rsidP="0078598D">
      <w:pPr>
        <w:pStyle w:val="a6"/>
        <w:rPr>
          <w:sz w:val="26"/>
          <w:szCs w:val="24"/>
        </w:rPr>
      </w:pPr>
    </w:p>
    <w:p w:rsidR="00692ADA" w:rsidRPr="00F56BCB" w:rsidRDefault="009B4882" w:rsidP="00692ADA">
      <w:pPr>
        <w:pStyle w:val="a6"/>
      </w:pPr>
      <w:r w:rsidRPr="00692ADA">
        <w:rPr>
          <w:szCs w:val="28"/>
        </w:rPr>
        <w:t xml:space="preserve">О внесении изменений в постановление территориальной избирательной комиссии </w:t>
      </w:r>
      <w:r w:rsidR="00F57E4C">
        <w:rPr>
          <w:szCs w:val="28"/>
        </w:rPr>
        <w:t>Задонского района</w:t>
      </w:r>
      <w:r w:rsidRPr="00692ADA">
        <w:rPr>
          <w:szCs w:val="28"/>
        </w:rPr>
        <w:t xml:space="preserve"> от </w:t>
      </w:r>
      <w:r w:rsidR="007A19E8">
        <w:rPr>
          <w:szCs w:val="28"/>
        </w:rPr>
        <w:t>19 июля</w:t>
      </w:r>
      <w:r w:rsidRPr="00692ADA">
        <w:rPr>
          <w:szCs w:val="28"/>
        </w:rPr>
        <w:t xml:space="preserve">  202</w:t>
      </w:r>
      <w:r w:rsidR="00692ADA" w:rsidRPr="00692ADA">
        <w:rPr>
          <w:szCs w:val="28"/>
        </w:rPr>
        <w:t>4</w:t>
      </w:r>
      <w:r w:rsidRPr="00692ADA">
        <w:rPr>
          <w:szCs w:val="28"/>
        </w:rPr>
        <w:t xml:space="preserve"> года №</w:t>
      </w:r>
      <w:r w:rsidR="00DA29F2">
        <w:rPr>
          <w:szCs w:val="28"/>
        </w:rPr>
        <w:t xml:space="preserve"> </w:t>
      </w:r>
      <w:r w:rsidR="007A19E8">
        <w:rPr>
          <w:sz w:val="26"/>
          <w:szCs w:val="24"/>
        </w:rPr>
        <w:t>65</w:t>
      </w:r>
      <w:r w:rsidR="007A19E8" w:rsidRPr="00D86895">
        <w:rPr>
          <w:sz w:val="26"/>
          <w:szCs w:val="24"/>
        </w:rPr>
        <w:t>/</w:t>
      </w:r>
      <w:r w:rsidR="007A19E8">
        <w:rPr>
          <w:sz w:val="26"/>
          <w:szCs w:val="24"/>
        </w:rPr>
        <w:t>336</w:t>
      </w:r>
      <w:r w:rsidR="007A19E8" w:rsidRPr="00692ADA">
        <w:rPr>
          <w:szCs w:val="28"/>
        </w:rPr>
        <w:t xml:space="preserve"> </w:t>
      </w:r>
      <w:r w:rsidRPr="00692ADA">
        <w:rPr>
          <w:szCs w:val="28"/>
        </w:rPr>
        <w:t xml:space="preserve">«О распределении средств </w:t>
      </w:r>
      <w:r w:rsidR="00692ADA" w:rsidRPr="00692ADA">
        <w:t>бюджета</w:t>
      </w:r>
      <w:r w:rsidR="00692ADA">
        <w:t xml:space="preserve"> субъекта Российской Федерации – Липецкой области, выделенных </w:t>
      </w:r>
      <w:r w:rsidR="00692ADA" w:rsidRPr="009A7DA5">
        <w:t xml:space="preserve">территориальной избирательной комиссии </w:t>
      </w:r>
      <w:r w:rsidR="00F57E4C">
        <w:t>Задонского района</w:t>
      </w:r>
      <w:r w:rsidR="00692ADA">
        <w:t xml:space="preserve">, на </w:t>
      </w:r>
      <w:r w:rsidR="00692ADA" w:rsidRPr="0015722C">
        <w:rPr>
          <w:bCs w:val="0"/>
        </w:rPr>
        <w:t xml:space="preserve">подготовку и проведение </w:t>
      </w:r>
    </w:p>
    <w:p w:rsidR="009B4882" w:rsidRPr="00692ADA" w:rsidRDefault="00692ADA" w:rsidP="00692ADA">
      <w:pPr>
        <w:pStyle w:val="a6"/>
        <w:rPr>
          <w:b w:val="0"/>
          <w:bCs w:val="0"/>
          <w:szCs w:val="28"/>
        </w:rPr>
      </w:pPr>
      <w:r>
        <w:rPr>
          <w:bCs w:val="0"/>
        </w:rPr>
        <w:t>выборов Губернатора Липецкой области</w:t>
      </w:r>
      <w:r w:rsidR="009B4882" w:rsidRPr="009B4882">
        <w:rPr>
          <w:b w:val="0"/>
          <w:bCs w:val="0"/>
          <w:szCs w:val="28"/>
        </w:rPr>
        <w:t>»</w:t>
      </w:r>
    </w:p>
    <w:p w:rsidR="009B4882" w:rsidRPr="009B4882" w:rsidRDefault="009B4882" w:rsidP="009B4882">
      <w:pPr>
        <w:jc w:val="center"/>
        <w:rPr>
          <w:b/>
          <w:sz w:val="26"/>
          <w:szCs w:val="26"/>
        </w:rPr>
      </w:pPr>
    </w:p>
    <w:p w:rsidR="009B4882" w:rsidRPr="009B4882" w:rsidRDefault="009B4882" w:rsidP="009C25A6">
      <w:pPr>
        <w:spacing w:line="360" w:lineRule="auto"/>
        <w:ind w:firstLine="708"/>
        <w:jc w:val="both"/>
        <w:rPr>
          <w:bCs/>
          <w:color w:val="000000"/>
          <w:spacing w:val="20"/>
          <w:szCs w:val="28"/>
        </w:rPr>
      </w:pPr>
      <w:r>
        <w:rPr>
          <w:bCs/>
          <w:color w:val="000000"/>
          <w:szCs w:val="28"/>
        </w:rPr>
        <w:t xml:space="preserve">В соответствии с постановлением избирательной комиссии Липецкой области от </w:t>
      </w:r>
      <w:r w:rsidR="00692ADA" w:rsidRPr="00692ADA">
        <w:rPr>
          <w:bCs/>
          <w:color w:val="000000"/>
          <w:szCs w:val="28"/>
        </w:rPr>
        <w:t>5</w:t>
      </w:r>
      <w:r>
        <w:rPr>
          <w:bCs/>
          <w:color w:val="000000"/>
          <w:szCs w:val="28"/>
        </w:rPr>
        <w:t xml:space="preserve"> </w:t>
      </w:r>
      <w:r w:rsidR="00692ADA">
        <w:rPr>
          <w:bCs/>
          <w:color w:val="000000"/>
          <w:szCs w:val="28"/>
        </w:rPr>
        <w:t>августа</w:t>
      </w:r>
      <w:r>
        <w:rPr>
          <w:bCs/>
          <w:color w:val="000000"/>
          <w:szCs w:val="28"/>
        </w:rPr>
        <w:t xml:space="preserve"> 202</w:t>
      </w:r>
      <w:r w:rsidR="00692ADA">
        <w:rPr>
          <w:bCs/>
          <w:color w:val="000000"/>
          <w:szCs w:val="28"/>
        </w:rPr>
        <w:t>4</w:t>
      </w:r>
      <w:r>
        <w:rPr>
          <w:bCs/>
          <w:color w:val="000000"/>
          <w:szCs w:val="28"/>
        </w:rPr>
        <w:t xml:space="preserve"> года № </w:t>
      </w:r>
      <w:r w:rsidR="00E32C09">
        <w:rPr>
          <w:bCs/>
          <w:color w:val="000000"/>
          <w:szCs w:val="28"/>
        </w:rPr>
        <w:t>65</w:t>
      </w:r>
      <w:r>
        <w:rPr>
          <w:bCs/>
          <w:color w:val="000000"/>
          <w:szCs w:val="28"/>
        </w:rPr>
        <w:t>/</w:t>
      </w:r>
      <w:r w:rsidR="00E32C09">
        <w:rPr>
          <w:bCs/>
          <w:color w:val="000000"/>
          <w:szCs w:val="28"/>
        </w:rPr>
        <w:t>68</w:t>
      </w:r>
      <w:r w:rsidR="00902C4A">
        <w:rPr>
          <w:bCs/>
          <w:color w:val="000000"/>
          <w:szCs w:val="28"/>
        </w:rPr>
        <w:t>2</w:t>
      </w:r>
      <w:r>
        <w:rPr>
          <w:bCs/>
          <w:color w:val="000000"/>
          <w:szCs w:val="28"/>
        </w:rPr>
        <w:t>-7 «</w:t>
      </w:r>
      <w:r w:rsidRPr="009B4882">
        <w:rPr>
          <w:bCs/>
          <w:color w:val="000000"/>
          <w:szCs w:val="28"/>
        </w:rPr>
        <w:t xml:space="preserve">О дополнительном выделении средств </w:t>
      </w:r>
      <w:r w:rsidR="00E32C09" w:rsidRPr="00692ADA">
        <w:t>бюджета</w:t>
      </w:r>
      <w:r w:rsidR="00E32C09">
        <w:t xml:space="preserve"> субъекта Российской Федерации – Липецкой области</w:t>
      </w:r>
      <w:r w:rsidR="00E32C09" w:rsidRPr="009B4882">
        <w:rPr>
          <w:bCs/>
          <w:color w:val="000000"/>
          <w:szCs w:val="28"/>
        </w:rPr>
        <w:t xml:space="preserve"> </w:t>
      </w:r>
      <w:r w:rsidRPr="009B4882">
        <w:rPr>
          <w:bCs/>
          <w:color w:val="000000"/>
          <w:szCs w:val="28"/>
        </w:rPr>
        <w:t xml:space="preserve">на подготовку и проведение выборов </w:t>
      </w:r>
      <w:r w:rsidR="00E32C09">
        <w:rPr>
          <w:bCs/>
          <w:color w:val="000000"/>
          <w:szCs w:val="28"/>
        </w:rPr>
        <w:t>Губернатора Липецкой области</w:t>
      </w:r>
      <w:r w:rsidRPr="009B4882">
        <w:rPr>
          <w:bCs/>
          <w:color w:val="000000"/>
          <w:szCs w:val="28"/>
        </w:rPr>
        <w:t xml:space="preserve"> нижестоящим избирательным комиссиям</w:t>
      </w:r>
      <w:r w:rsidR="00E32C09">
        <w:rPr>
          <w:bCs/>
          <w:color w:val="000000"/>
          <w:szCs w:val="28"/>
        </w:rPr>
        <w:t>»</w:t>
      </w:r>
      <w:r w:rsidRPr="009B4882">
        <w:rPr>
          <w:bCs/>
          <w:color w:val="000000"/>
          <w:szCs w:val="28"/>
        </w:rPr>
        <w:t xml:space="preserve"> </w:t>
      </w:r>
      <w:r w:rsidRPr="009B4882">
        <w:rPr>
          <w:bCs/>
          <w:szCs w:val="28"/>
        </w:rPr>
        <w:t xml:space="preserve">территориальная избирательная комиссия </w:t>
      </w:r>
      <w:r w:rsidR="00F57E4C">
        <w:rPr>
          <w:bCs/>
          <w:szCs w:val="28"/>
        </w:rPr>
        <w:t>Задонского района</w:t>
      </w:r>
      <w:r w:rsidRPr="009B4882">
        <w:rPr>
          <w:bCs/>
          <w:szCs w:val="28"/>
        </w:rPr>
        <w:t xml:space="preserve"> </w:t>
      </w:r>
      <w:r w:rsidRPr="009B4882">
        <w:rPr>
          <w:b/>
          <w:bCs/>
          <w:spacing w:val="20"/>
          <w:szCs w:val="28"/>
        </w:rPr>
        <w:t>постановляет:</w:t>
      </w:r>
    </w:p>
    <w:p w:rsidR="009B4882" w:rsidRPr="009B4882" w:rsidRDefault="009B4882" w:rsidP="009C25A6">
      <w:pPr>
        <w:numPr>
          <w:ilvl w:val="0"/>
          <w:numId w:val="8"/>
        </w:numPr>
        <w:spacing w:line="360" w:lineRule="auto"/>
        <w:ind w:left="0" w:firstLine="708"/>
        <w:jc w:val="both"/>
        <w:rPr>
          <w:szCs w:val="28"/>
        </w:rPr>
      </w:pPr>
      <w:r w:rsidRPr="009B4882">
        <w:rPr>
          <w:szCs w:val="28"/>
        </w:rPr>
        <w:t>Внести в постановление</w:t>
      </w:r>
      <w:r w:rsidRPr="009B4882">
        <w:rPr>
          <w:bCs/>
          <w:szCs w:val="28"/>
        </w:rPr>
        <w:t xml:space="preserve"> территориальной избирательной комиссии</w:t>
      </w:r>
      <w:r w:rsidR="007A19E8">
        <w:rPr>
          <w:bCs/>
          <w:szCs w:val="28"/>
        </w:rPr>
        <w:t xml:space="preserve"> Задонского района </w:t>
      </w:r>
      <w:r w:rsidRPr="009B4882">
        <w:rPr>
          <w:bCs/>
          <w:szCs w:val="28"/>
        </w:rPr>
        <w:t xml:space="preserve">от </w:t>
      </w:r>
      <w:r w:rsidR="007A19E8">
        <w:rPr>
          <w:bCs/>
          <w:szCs w:val="28"/>
        </w:rPr>
        <w:t>19 июля</w:t>
      </w:r>
      <w:r w:rsidRPr="009B4882">
        <w:rPr>
          <w:bCs/>
          <w:szCs w:val="28"/>
        </w:rPr>
        <w:t xml:space="preserve"> 202</w:t>
      </w:r>
      <w:r w:rsidR="00692ADA">
        <w:rPr>
          <w:bCs/>
          <w:szCs w:val="28"/>
        </w:rPr>
        <w:t>4</w:t>
      </w:r>
      <w:r w:rsidRPr="009B4882">
        <w:rPr>
          <w:bCs/>
          <w:szCs w:val="28"/>
        </w:rPr>
        <w:t xml:space="preserve"> года </w:t>
      </w:r>
      <w:r w:rsidRPr="00DA29F2">
        <w:rPr>
          <w:bCs/>
          <w:szCs w:val="28"/>
        </w:rPr>
        <w:t xml:space="preserve">№ </w:t>
      </w:r>
      <w:r w:rsidR="007A19E8" w:rsidRPr="00DA29F2">
        <w:rPr>
          <w:szCs w:val="28"/>
        </w:rPr>
        <w:t>65/336</w:t>
      </w:r>
      <w:r w:rsidR="007A19E8" w:rsidRPr="009B4882">
        <w:rPr>
          <w:bCs/>
          <w:szCs w:val="28"/>
        </w:rPr>
        <w:t xml:space="preserve"> </w:t>
      </w:r>
      <w:r w:rsidRPr="009B4882">
        <w:rPr>
          <w:bCs/>
          <w:szCs w:val="28"/>
        </w:rPr>
        <w:t xml:space="preserve"> </w:t>
      </w:r>
      <w:r w:rsidR="007A19E8">
        <w:rPr>
          <w:bCs/>
          <w:szCs w:val="28"/>
        </w:rPr>
        <w:t xml:space="preserve"> </w:t>
      </w:r>
      <w:r w:rsidR="00DA29F2">
        <w:rPr>
          <w:bCs/>
          <w:szCs w:val="28"/>
        </w:rPr>
        <w:t xml:space="preserve">                                   «</w:t>
      </w:r>
      <w:r w:rsidRPr="009B4882">
        <w:rPr>
          <w:bCs/>
          <w:szCs w:val="28"/>
        </w:rPr>
        <w:t xml:space="preserve">О распределении средств </w:t>
      </w:r>
      <w:r w:rsidR="00692ADA">
        <w:t>бюджета субъекта Российской Федерации – Липецкой области</w:t>
      </w:r>
      <w:r w:rsidRPr="009B4882">
        <w:rPr>
          <w:bCs/>
          <w:szCs w:val="28"/>
        </w:rPr>
        <w:t xml:space="preserve">, выделенных </w:t>
      </w:r>
      <w:r w:rsidRPr="009B4882">
        <w:rPr>
          <w:szCs w:val="28"/>
        </w:rPr>
        <w:t xml:space="preserve">территориальной избирательной комиссии </w:t>
      </w:r>
      <w:r w:rsidR="007A19E8">
        <w:rPr>
          <w:szCs w:val="28"/>
        </w:rPr>
        <w:t>Задонского района</w:t>
      </w:r>
      <w:r w:rsidRPr="009B4882">
        <w:rPr>
          <w:bCs/>
          <w:szCs w:val="28"/>
        </w:rPr>
        <w:t xml:space="preserve">, </w:t>
      </w:r>
      <w:r w:rsidRPr="009B4882">
        <w:rPr>
          <w:szCs w:val="28"/>
        </w:rPr>
        <w:t xml:space="preserve">на </w:t>
      </w:r>
      <w:r w:rsidRPr="009B4882">
        <w:rPr>
          <w:bCs/>
          <w:szCs w:val="28"/>
        </w:rPr>
        <w:t>подготовку и проведение</w:t>
      </w:r>
      <w:r w:rsidR="00692ADA">
        <w:rPr>
          <w:bCs/>
          <w:szCs w:val="28"/>
        </w:rPr>
        <w:t xml:space="preserve"> выборов Губернатора Липецкой области</w:t>
      </w:r>
      <w:r w:rsidR="00477AF1">
        <w:rPr>
          <w:bCs/>
          <w:szCs w:val="28"/>
        </w:rPr>
        <w:t xml:space="preserve">» </w:t>
      </w:r>
      <w:r w:rsidRPr="009B4882">
        <w:rPr>
          <w:bCs/>
          <w:szCs w:val="28"/>
        </w:rPr>
        <w:t>следующие изменения:</w:t>
      </w:r>
    </w:p>
    <w:p w:rsidR="00265BD7" w:rsidRPr="009B4882" w:rsidRDefault="009B4882" w:rsidP="007A19E8">
      <w:pPr>
        <w:spacing w:line="360" w:lineRule="auto"/>
        <w:ind w:firstLine="709"/>
        <w:jc w:val="both"/>
        <w:rPr>
          <w:szCs w:val="28"/>
        </w:rPr>
      </w:pPr>
      <w:r w:rsidRPr="009B4882">
        <w:rPr>
          <w:bCs/>
          <w:szCs w:val="28"/>
        </w:rPr>
        <w:t xml:space="preserve">1.1. Приложение № </w:t>
      </w:r>
      <w:r w:rsidRPr="009B4882">
        <w:rPr>
          <w:szCs w:val="28"/>
        </w:rPr>
        <w:t xml:space="preserve">1 «Распределение средств </w:t>
      </w:r>
      <w:r w:rsidR="00692ADA">
        <w:t>бюджета субъекта Российской Федерации – Липецкой области</w:t>
      </w:r>
      <w:r w:rsidRPr="009B4882">
        <w:rPr>
          <w:szCs w:val="28"/>
        </w:rPr>
        <w:t xml:space="preserve"> на финансовое обеспечение подготовки и проведения </w:t>
      </w:r>
      <w:r w:rsidR="00692ADA">
        <w:rPr>
          <w:bCs/>
          <w:szCs w:val="28"/>
        </w:rPr>
        <w:t>выборов Губернатора Липецкой области</w:t>
      </w:r>
      <w:r w:rsidR="00477AF1">
        <w:rPr>
          <w:bCs/>
          <w:szCs w:val="28"/>
        </w:rPr>
        <w:t xml:space="preserve">» </w:t>
      </w:r>
      <w:r w:rsidRPr="009B4882">
        <w:rPr>
          <w:szCs w:val="28"/>
        </w:rPr>
        <w:t>изложи</w:t>
      </w:r>
      <w:r w:rsidR="00265BD7">
        <w:rPr>
          <w:szCs w:val="28"/>
        </w:rPr>
        <w:t>ть</w:t>
      </w:r>
      <w:r w:rsidRPr="009B4882">
        <w:rPr>
          <w:szCs w:val="28"/>
        </w:rPr>
        <w:t xml:space="preserve"> </w:t>
      </w:r>
      <w:r w:rsidR="00265BD7">
        <w:rPr>
          <w:szCs w:val="28"/>
        </w:rPr>
        <w:t xml:space="preserve"> в</w:t>
      </w:r>
      <w:r w:rsidRPr="009B4882">
        <w:rPr>
          <w:szCs w:val="28"/>
        </w:rPr>
        <w:t xml:space="preserve"> новой редакции</w:t>
      </w:r>
      <w:r w:rsidR="00265BD7">
        <w:rPr>
          <w:szCs w:val="28"/>
        </w:rPr>
        <w:t>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5"/>
        <w:gridCol w:w="2693"/>
      </w:tblGrid>
      <w:tr w:rsidR="00265BD7" w:rsidTr="00061918">
        <w:tc>
          <w:tcPr>
            <w:tcW w:w="6805" w:type="dxa"/>
          </w:tcPr>
          <w:p w:rsidR="00265BD7" w:rsidRPr="00B97361" w:rsidRDefault="00265BD7" w:rsidP="00061918">
            <w:pPr>
              <w:ind w:firstLine="709"/>
              <w:jc w:val="center"/>
              <w:rPr>
                <w:szCs w:val="28"/>
              </w:rPr>
            </w:pPr>
            <w:r w:rsidRPr="00B97361">
              <w:rPr>
                <w:szCs w:val="28"/>
              </w:rPr>
              <w:t>Направления расходов</w:t>
            </w:r>
          </w:p>
        </w:tc>
        <w:tc>
          <w:tcPr>
            <w:tcW w:w="2693" w:type="dxa"/>
            <w:vAlign w:val="center"/>
          </w:tcPr>
          <w:p w:rsidR="00265BD7" w:rsidRDefault="00265BD7" w:rsidP="000619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Сумма,</w:t>
            </w:r>
          </w:p>
          <w:p w:rsidR="00265BD7" w:rsidRPr="00CD4638" w:rsidRDefault="00265BD7" w:rsidP="000619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рублей</w:t>
            </w:r>
          </w:p>
        </w:tc>
      </w:tr>
      <w:tr w:rsidR="00265BD7" w:rsidTr="00061918">
        <w:tc>
          <w:tcPr>
            <w:tcW w:w="6805" w:type="dxa"/>
          </w:tcPr>
          <w:p w:rsidR="00265BD7" w:rsidRPr="00B97361" w:rsidRDefault="00265BD7" w:rsidP="00061918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 xml:space="preserve">Всего средств </w:t>
            </w:r>
            <w:r w:rsidRPr="00B97361">
              <w:rPr>
                <w:szCs w:val="28"/>
              </w:rPr>
              <w:t>бюджета</w:t>
            </w:r>
            <w:r>
              <w:rPr>
                <w:szCs w:val="28"/>
              </w:rPr>
              <w:t xml:space="preserve"> субъекта</w:t>
            </w:r>
          </w:p>
        </w:tc>
        <w:tc>
          <w:tcPr>
            <w:tcW w:w="2693" w:type="dxa"/>
            <w:vAlign w:val="bottom"/>
          </w:tcPr>
          <w:p w:rsidR="00265BD7" w:rsidRPr="0052766F" w:rsidRDefault="00F57E4C" w:rsidP="00061918">
            <w:pPr>
              <w:ind w:firstLine="709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7699641,00</w:t>
            </w:r>
          </w:p>
        </w:tc>
      </w:tr>
      <w:tr w:rsidR="00265BD7" w:rsidTr="00061918">
        <w:trPr>
          <w:trHeight w:val="1548"/>
        </w:trPr>
        <w:tc>
          <w:tcPr>
            <w:tcW w:w="6805" w:type="dxa"/>
            <w:vAlign w:val="center"/>
          </w:tcPr>
          <w:p w:rsidR="00265BD7" w:rsidRDefault="00265BD7" w:rsidP="00061918">
            <w:pPr>
              <w:ind w:firstLine="709"/>
              <w:rPr>
                <w:szCs w:val="28"/>
              </w:rPr>
            </w:pPr>
            <w:r w:rsidRPr="00CD4638">
              <w:rPr>
                <w:szCs w:val="28"/>
              </w:rPr>
              <w:lastRenderedPageBreak/>
              <w:t>в том числе:</w:t>
            </w:r>
          </w:p>
          <w:p w:rsidR="00265BD7" w:rsidRDefault="00265BD7" w:rsidP="00061918">
            <w:pPr>
              <w:rPr>
                <w:szCs w:val="28"/>
              </w:rPr>
            </w:pPr>
            <w:r>
              <w:rPr>
                <w:szCs w:val="28"/>
              </w:rPr>
              <w:t>нижестоящим</w:t>
            </w:r>
            <w:r w:rsidRPr="00CD4638">
              <w:rPr>
                <w:szCs w:val="28"/>
              </w:rPr>
              <w:t xml:space="preserve"> избирательным комиссиям на финансовое обеспечение </w:t>
            </w:r>
            <w:r>
              <w:rPr>
                <w:szCs w:val="28"/>
              </w:rPr>
              <w:t>подготовки и проведения выборов</w:t>
            </w:r>
          </w:p>
          <w:p w:rsidR="00265BD7" w:rsidRDefault="00265BD7" w:rsidP="00061918">
            <w:pPr>
              <w:rPr>
                <w:szCs w:val="28"/>
              </w:rPr>
            </w:pPr>
          </w:p>
          <w:p w:rsidR="00265BD7" w:rsidRPr="00CD4638" w:rsidRDefault="00265BD7" w:rsidP="00061918">
            <w:pPr>
              <w:rPr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265BD7" w:rsidRPr="0052766F" w:rsidRDefault="00F57E4C" w:rsidP="00061918">
            <w:pPr>
              <w:ind w:firstLine="709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7079766,00</w:t>
            </w:r>
          </w:p>
        </w:tc>
      </w:tr>
      <w:tr w:rsidR="00265BD7" w:rsidTr="00061918">
        <w:trPr>
          <w:trHeight w:val="1288"/>
        </w:trPr>
        <w:tc>
          <w:tcPr>
            <w:tcW w:w="6805" w:type="dxa"/>
            <w:vAlign w:val="center"/>
          </w:tcPr>
          <w:p w:rsidR="00265BD7" w:rsidRPr="00CD4638" w:rsidRDefault="00265BD7" w:rsidP="00F57E4C">
            <w:pPr>
              <w:rPr>
                <w:szCs w:val="28"/>
              </w:rPr>
            </w:pPr>
            <w:r>
              <w:rPr>
                <w:szCs w:val="28"/>
              </w:rPr>
              <w:t xml:space="preserve">территориальной </w:t>
            </w:r>
            <w:r w:rsidRPr="00CD4638">
              <w:rPr>
                <w:szCs w:val="28"/>
              </w:rPr>
              <w:t>избиратель</w:t>
            </w:r>
            <w:r>
              <w:rPr>
                <w:szCs w:val="28"/>
              </w:rPr>
              <w:t xml:space="preserve">ной комиссии </w:t>
            </w:r>
            <w:r w:rsidR="00F57E4C">
              <w:rPr>
                <w:szCs w:val="28"/>
              </w:rPr>
              <w:t xml:space="preserve">Задонского района </w:t>
            </w:r>
            <w:r>
              <w:rPr>
                <w:szCs w:val="28"/>
              </w:rPr>
              <w:t>на исполнение своих полномочий в период подготовки и проведения выборов</w:t>
            </w:r>
          </w:p>
        </w:tc>
        <w:tc>
          <w:tcPr>
            <w:tcW w:w="2693" w:type="dxa"/>
            <w:vAlign w:val="center"/>
          </w:tcPr>
          <w:p w:rsidR="00265BD7" w:rsidRPr="0052766F" w:rsidRDefault="00F57E4C" w:rsidP="00061918">
            <w:pPr>
              <w:ind w:firstLine="709"/>
              <w:jc w:val="right"/>
              <w:rPr>
                <w:szCs w:val="28"/>
              </w:rPr>
            </w:pPr>
            <w:r>
              <w:rPr>
                <w:szCs w:val="28"/>
              </w:rPr>
              <w:t>619875,00</w:t>
            </w:r>
          </w:p>
        </w:tc>
      </w:tr>
    </w:tbl>
    <w:p w:rsidR="00265BD7" w:rsidRPr="009B4882" w:rsidRDefault="00265BD7" w:rsidP="007A19E8">
      <w:pPr>
        <w:spacing w:line="360" w:lineRule="auto"/>
        <w:jc w:val="both"/>
        <w:rPr>
          <w:szCs w:val="28"/>
        </w:rPr>
      </w:pPr>
    </w:p>
    <w:p w:rsidR="002367F6" w:rsidRPr="00477AF1" w:rsidRDefault="00477AF1" w:rsidP="007A19E8">
      <w:pPr>
        <w:pStyle w:val="a6"/>
        <w:spacing w:line="360" w:lineRule="auto"/>
        <w:ind w:firstLine="709"/>
        <w:jc w:val="both"/>
        <w:rPr>
          <w:b w:val="0"/>
          <w:szCs w:val="28"/>
        </w:rPr>
      </w:pPr>
      <w:r w:rsidRPr="00477AF1">
        <w:rPr>
          <w:b w:val="0"/>
        </w:rPr>
        <w:t>1.</w:t>
      </w:r>
      <w:r w:rsidR="00DB5313" w:rsidRPr="00477AF1">
        <w:rPr>
          <w:b w:val="0"/>
        </w:rPr>
        <w:t xml:space="preserve">2. </w:t>
      </w:r>
      <w:r w:rsidRPr="00477AF1">
        <w:rPr>
          <w:b w:val="0"/>
          <w:szCs w:val="28"/>
        </w:rPr>
        <w:t xml:space="preserve">Раздел </w:t>
      </w:r>
      <w:r w:rsidRPr="00477AF1">
        <w:rPr>
          <w:b w:val="0"/>
          <w:szCs w:val="28"/>
          <w:lang w:val="en-US"/>
        </w:rPr>
        <w:t>II</w:t>
      </w:r>
      <w:r w:rsidRPr="00477AF1">
        <w:rPr>
          <w:b w:val="0"/>
          <w:szCs w:val="28"/>
        </w:rPr>
        <w:t xml:space="preserve"> приложения № 2 «</w:t>
      </w:r>
      <w:r w:rsidR="00692ADA" w:rsidRPr="00692ADA">
        <w:rPr>
          <w:b w:val="0"/>
          <w:szCs w:val="28"/>
        </w:rPr>
        <w:t xml:space="preserve">Распределение средств </w:t>
      </w:r>
      <w:r w:rsidR="00692ADA" w:rsidRPr="00692ADA">
        <w:rPr>
          <w:b w:val="0"/>
        </w:rPr>
        <w:t>бюджета субъекта Российской Федерации – Липецкой области</w:t>
      </w:r>
      <w:r w:rsidR="00692ADA" w:rsidRPr="00692ADA">
        <w:rPr>
          <w:b w:val="0"/>
          <w:szCs w:val="28"/>
        </w:rPr>
        <w:t xml:space="preserve"> на подготовк</w:t>
      </w:r>
      <w:r w:rsidR="00692ADA">
        <w:rPr>
          <w:b w:val="0"/>
          <w:szCs w:val="28"/>
        </w:rPr>
        <w:t>у</w:t>
      </w:r>
      <w:r w:rsidR="00692ADA" w:rsidRPr="00692ADA">
        <w:rPr>
          <w:b w:val="0"/>
          <w:szCs w:val="28"/>
        </w:rPr>
        <w:t xml:space="preserve"> и проведени</w:t>
      </w:r>
      <w:r w:rsidR="00692ADA">
        <w:rPr>
          <w:b w:val="0"/>
          <w:szCs w:val="28"/>
        </w:rPr>
        <w:t>е</w:t>
      </w:r>
      <w:r w:rsidR="00692ADA" w:rsidRPr="00692ADA">
        <w:rPr>
          <w:b w:val="0"/>
          <w:szCs w:val="28"/>
        </w:rPr>
        <w:t xml:space="preserve"> </w:t>
      </w:r>
      <w:r w:rsidR="00692ADA" w:rsidRPr="00692ADA">
        <w:rPr>
          <w:b w:val="0"/>
          <w:bCs w:val="0"/>
          <w:szCs w:val="28"/>
        </w:rPr>
        <w:t>выборов Губернатора Липецкой области</w:t>
      </w:r>
      <w:r w:rsidR="00692ADA" w:rsidRPr="00692ADA">
        <w:rPr>
          <w:b w:val="0"/>
          <w:szCs w:val="28"/>
        </w:rPr>
        <w:t xml:space="preserve"> </w:t>
      </w:r>
      <w:r w:rsidRPr="00477AF1">
        <w:rPr>
          <w:b w:val="0"/>
          <w:szCs w:val="28"/>
        </w:rPr>
        <w:t>для нижестоящих избирательных коми</w:t>
      </w:r>
      <w:r w:rsidR="007A19E8">
        <w:rPr>
          <w:b w:val="0"/>
          <w:szCs w:val="28"/>
        </w:rPr>
        <w:t>ссий» изложить в новой редакции</w:t>
      </w:r>
      <w:r w:rsidR="00DA29F2">
        <w:rPr>
          <w:b w:val="0"/>
          <w:szCs w:val="28"/>
        </w:rPr>
        <w:t>:</w:t>
      </w:r>
    </w:p>
    <w:tbl>
      <w:tblPr>
        <w:tblW w:w="9640" w:type="dxa"/>
        <w:jc w:val="center"/>
        <w:tblLayout w:type="fixed"/>
        <w:tblLook w:val="0000" w:firstRow="0" w:lastRow="0" w:firstColumn="0" w:lastColumn="0" w:noHBand="0" w:noVBand="0"/>
      </w:tblPr>
      <w:tblGrid>
        <w:gridCol w:w="568"/>
        <w:gridCol w:w="5664"/>
        <w:gridCol w:w="1560"/>
        <w:gridCol w:w="1848"/>
      </w:tblGrid>
      <w:tr w:rsidR="00477AF1" w:rsidRPr="00477AF1" w:rsidTr="004C07AD">
        <w:trPr>
          <w:trHeight w:val="442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rPr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ind w:left="2160" w:firstLine="142"/>
              <w:rPr>
                <w:sz w:val="24"/>
                <w:szCs w:val="24"/>
              </w:rPr>
            </w:pPr>
            <w:r w:rsidRPr="00477AF1">
              <w:rPr>
                <w:b/>
                <w:bCs/>
                <w:sz w:val="24"/>
                <w:szCs w:val="24"/>
              </w:rPr>
              <w:t>«Раздел 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AF1" w:rsidRPr="00477AF1" w:rsidRDefault="00477AF1" w:rsidP="002367F6">
            <w:pPr>
              <w:ind w:right="57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7AF1" w:rsidRPr="00477AF1" w:rsidRDefault="00477AF1" w:rsidP="002367F6">
            <w:pPr>
              <w:ind w:right="34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77AF1" w:rsidRPr="00477AF1" w:rsidTr="004C07AD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jc w:val="both"/>
              <w:rPr>
                <w:b/>
                <w:szCs w:val="28"/>
              </w:rPr>
            </w:pPr>
            <w:r w:rsidRPr="00477AF1">
              <w:rPr>
                <w:szCs w:val="28"/>
              </w:rPr>
              <w:t>Средства на подготовку и проведение выборов за нижестоящие избирательные комиссии и зарезервированные средства, в том числе на непредвиденные расходы нижестоящих избирательных комиссий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AF1" w:rsidRPr="00477AF1" w:rsidRDefault="00F57E4C" w:rsidP="002367F6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="00477AF1" w:rsidRPr="00477AF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79766</w:t>
            </w:r>
            <w:r w:rsidR="00477AF1" w:rsidRPr="00477A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477AF1" w:rsidP="002367F6">
            <w:pPr>
              <w:spacing w:before="80"/>
              <w:jc w:val="center"/>
              <w:rPr>
                <w:sz w:val="24"/>
                <w:szCs w:val="24"/>
              </w:rPr>
            </w:pPr>
          </w:p>
          <w:p w:rsidR="00477AF1" w:rsidRPr="00477AF1" w:rsidRDefault="00477AF1" w:rsidP="002367F6">
            <w:pPr>
              <w:spacing w:before="80"/>
              <w:jc w:val="center"/>
              <w:rPr>
                <w:sz w:val="24"/>
                <w:szCs w:val="24"/>
              </w:rPr>
            </w:pPr>
          </w:p>
          <w:p w:rsidR="00477AF1" w:rsidRPr="00477AF1" w:rsidRDefault="00F57E4C" w:rsidP="002367F6">
            <w:pPr>
              <w:spacing w:before="8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77AF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79766</w:t>
            </w:r>
            <w:r w:rsidRPr="00477AF1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477AF1" w:rsidRPr="00477AF1" w:rsidTr="004C07AD">
        <w:trPr>
          <w:jc w:val="center"/>
        </w:trPr>
        <w:tc>
          <w:tcPr>
            <w:tcW w:w="568" w:type="dxa"/>
            <w:tcBorders>
              <w:top w:val="single" w:sz="4" w:space="0" w:color="auto"/>
            </w:tcBorders>
          </w:tcPr>
          <w:p w:rsidR="00477AF1" w:rsidRPr="00477AF1" w:rsidRDefault="00477AF1" w:rsidP="00477AF1">
            <w:pPr>
              <w:spacing w:before="80"/>
              <w:rPr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auto"/>
              <w:right w:val="single" w:sz="4" w:space="0" w:color="auto"/>
            </w:tcBorders>
          </w:tcPr>
          <w:p w:rsidR="00477AF1" w:rsidRPr="00477AF1" w:rsidRDefault="00477AF1" w:rsidP="00477AF1">
            <w:pPr>
              <w:spacing w:before="80"/>
              <w:ind w:left="2869"/>
              <w:rPr>
                <w:sz w:val="24"/>
                <w:szCs w:val="24"/>
              </w:rPr>
            </w:pPr>
            <w:r w:rsidRPr="00477AF1">
              <w:rPr>
                <w:b/>
                <w:bCs/>
                <w:sz w:val="24"/>
                <w:szCs w:val="24"/>
              </w:rPr>
              <w:t xml:space="preserve">ВСЕГО по разделам </w:t>
            </w:r>
            <w:r w:rsidRPr="00477AF1">
              <w:rPr>
                <w:b/>
                <w:bCs/>
                <w:sz w:val="24"/>
                <w:szCs w:val="24"/>
                <w:lang w:val="en-US"/>
              </w:rPr>
              <w:t>I</w:t>
            </w:r>
            <w:r w:rsidRPr="00477AF1">
              <w:rPr>
                <w:b/>
                <w:bCs/>
                <w:sz w:val="24"/>
                <w:szCs w:val="24"/>
              </w:rPr>
              <w:t xml:space="preserve"> и </w:t>
            </w:r>
            <w:r w:rsidRPr="00477AF1">
              <w:rPr>
                <w:b/>
                <w:bCs/>
                <w:sz w:val="24"/>
                <w:szCs w:val="24"/>
                <w:lang w:val="en-US"/>
              </w:rPr>
              <w:t>II</w:t>
            </w:r>
            <w:r w:rsidRPr="00477AF1">
              <w:rPr>
                <w:b/>
                <w:bCs/>
                <w:sz w:val="24"/>
                <w:szCs w:val="24"/>
              </w:rPr>
              <w:br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F57E4C" w:rsidP="00477AF1">
            <w:pPr>
              <w:spacing w:before="80"/>
              <w:ind w:right="5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77AF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79766</w:t>
            </w:r>
            <w:r w:rsidRPr="00477AF1"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AF1" w:rsidRPr="00477AF1" w:rsidRDefault="00F57E4C" w:rsidP="005C7184">
            <w:pPr>
              <w:spacing w:before="80"/>
              <w:ind w:right="34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77AF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79766</w:t>
            </w:r>
            <w:r w:rsidRPr="00477AF1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:rsidR="00477AF1" w:rsidRPr="00477AF1" w:rsidRDefault="00477AF1" w:rsidP="007A19E8">
      <w:pPr>
        <w:jc w:val="both"/>
        <w:rPr>
          <w:szCs w:val="28"/>
        </w:rPr>
      </w:pPr>
    </w:p>
    <w:p w:rsidR="00265BD7" w:rsidRDefault="009C25A6" w:rsidP="007A19E8">
      <w:pPr>
        <w:pStyle w:val="14-15"/>
      </w:pPr>
      <w:r>
        <w:t>1.</w:t>
      </w:r>
      <w:r w:rsidR="00C12022">
        <w:t xml:space="preserve">3. </w:t>
      </w:r>
      <w:r>
        <w:t>Приложение № 3</w:t>
      </w:r>
      <w:r w:rsidR="00C12022">
        <w:t xml:space="preserve"> </w:t>
      </w:r>
      <w:r>
        <w:t>«</w:t>
      </w:r>
      <w:r w:rsidR="00C12022">
        <w:t>С</w:t>
      </w:r>
      <w:r w:rsidR="00A169A2">
        <w:t>мет</w:t>
      </w:r>
      <w:r>
        <w:t>а</w:t>
      </w:r>
      <w:r w:rsidR="00A169A2">
        <w:t xml:space="preserve"> расходов территориальной избирательной комиссии</w:t>
      </w:r>
      <w:r w:rsidR="00DE4FFE">
        <w:t xml:space="preserve"> </w:t>
      </w:r>
      <w:r w:rsidR="00F57E4C">
        <w:t>Задонского района</w:t>
      </w:r>
      <w:r w:rsidR="00A169A2">
        <w:t xml:space="preserve"> на подготовку и проведение </w:t>
      </w:r>
      <w:r w:rsidR="00692ADA" w:rsidRPr="00692ADA">
        <w:rPr>
          <w:bCs w:val="0"/>
          <w:szCs w:val="28"/>
        </w:rPr>
        <w:t>выборов Губернатора Липецкой области</w:t>
      </w:r>
      <w:r w:rsidR="004257D3">
        <w:t xml:space="preserve"> </w:t>
      </w:r>
      <w:r w:rsidR="00A169A2">
        <w:t>за нижестоящие избирательные комиссии</w:t>
      </w:r>
      <w:r>
        <w:t>»</w:t>
      </w:r>
      <w:r w:rsidR="00A169A2">
        <w:t xml:space="preserve"> </w:t>
      </w:r>
      <w:r w:rsidR="00477AF1">
        <w:t>изложить в новой редакции</w:t>
      </w:r>
      <w:r w:rsidR="00D31E83">
        <w:t>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453"/>
        <w:gridCol w:w="2478"/>
      </w:tblGrid>
      <w:tr w:rsidR="00265BD7" w:rsidRPr="00791A9E" w:rsidTr="00061918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265BD7" w:rsidRPr="00791A9E" w:rsidTr="00061918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F57E4C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6734766,00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082E82" w:rsidRDefault="00265BD7" w:rsidP="00061918">
            <w:pPr>
              <w:spacing w:before="120"/>
              <w:ind w:right="454"/>
              <w:jc w:val="center"/>
              <w:rPr>
                <w:sz w:val="20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F57E4C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345000,00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65BD7" w:rsidRPr="00791A9E" w:rsidRDefault="00265BD7" w:rsidP="002367F6">
            <w:pPr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2367F6">
            <w:pPr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F57E4C" w:rsidP="002367F6">
            <w:pPr>
              <w:ind w:right="454"/>
              <w:jc w:val="right"/>
              <w:rPr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 w:rsidRPr="00477AF1">
              <w:rPr>
                <w:b/>
                <w:bCs/>
                <w:sz w:val="24"/>
                <w:szCs w:val="24"/>
              </w:rPr>
              <w:t>0</w:t>
            </w:r>
            <w:r>
              <w:rPr>
                <w:b/>
                <w:bCs/>
                <w:sz w:val="24"/>
                <w:szCs w:val="24"/>
              </w:rPr>
              <w:t>79766</w:t>
            </w:r>
            <w:r w:rsidRPr="00477AF1">
              <w:rPr>
                <w:b/>
                <w:bCs/>
                <w:sz w:val="24"/>
                <w:szCs w:val="24"/>
              </w:rPr>
              <w:t>,00</w:t>
            </w:r>
          </w:p>
        </w:tc>
      </w:tr>
    </w:tbl>
    <w:p w:rsidR="00265BD7" w:rsidRDefault="00265BD7" w:rsidP="007A19E8">
      <w:pPr>
        <w:pStyle w:val="14-15"/>
        <w:spacing w:line="240" w:lineRule="auto"/>
        <w:ind w:firstLine="0"/>
      </w:pPr>
    </w:p>
    <w:p w:rsidR="00265BD7" w:rsidRDefault="009C25A6" w:rsidP="007A19E8">
      <w:pPr>
        <w:pStyle w:val="a8"/>
        <w:spacing w:before="0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1.</w:t>
      </w:r>
      <w:r w:rsidR="006C01F4" w:rsidRPr="006C01F4">
        <w:rPr>
          <w:b w:val="0"/>
          <w:sz w:val="28"/>
        </w:rPr>
        <w:t>4.</w:t>
      </w:r>
      <w:r w:rsidR="006C01F4">
        <w:t xml:space="preserve"> </w:t>
      </w:r>
      <w:r w:rsidRPr="009C25A6">
        <w:rPr>
          <w:b w:val="0"/>
          <w:sz w:val="28"/>
          <w:szCs w:val="28"/>
        </w:rPr>
        <w:t>Приложение № 4</w:t>
      </w:r>
      <w:r>
        <w:t xml:space="preserve"> «</w:t>
      </w:r>
      <w:r w:rsidR="00477AF1" w:rsidRPr="00477AF1">
        <w:rPr>
          <w:b w:val="0"/>
          <w:sz w:val="28"/>
          <w:szCs w:val="28"/>
        </w:rPr>
        <w:t>С</w:t>
      </w:r>
      <w:r w:rsidR="00477AF1">
        <w:rPr>
          <w:b w:val="0"/>
          <w:sz w:val="28"/>
          <w:szCs w:val="28"/>
        </w:rPr>
        <w:t xml:space="preserve">редства </w:t>
      </w:r>
      <w:r w:rsidR="00692ADA" w:rsidRPr="0045285C">
        <w:rPr>
          <w:b w:val="0"/>
          <w:sz w:val="28"/>
        </w:rPr>
        <w:t>бюджета субъекта Российской Федерации – Липецкой области</w:t>
      </w:r>
      <w:r w:rsidR="006C01F4" w:rsidRPr="006C01F4">
        <w:rPr>
          <w:b w:val="0"/>
          <w:sz w:val="28"/>
          <w:szCs w:val="28"/>
        </w:rPr>
        <w:t>, предусмотренные на выплату компенсации и дополнительной оплаты труда (вознаграждения) членам участковых избирательных комиссий за работу по подготовке и проведению выборов</w:t>
      </w:r>
      <w:r w:rsidR="0045285C">
        <w:rPr>
          <w:b w:val="0"/>
          <w:sz w:val="28"/>
          <w:szCs w:val="28"/>
        </w:rPr>
        <w:t xml:space="preserve"> Губернатора Липецкой области</w:t>
      </w:r>
      <w:r>
        <w:rPr>
          <w:b w:val="0"/>
          <w:sz w:val="28"/>
          <w:szCs w:val="28"/>
        </w:rPr>
        <w:t xml:space="preserve">» </w:t>
      </w:r>
      <w:r w:rsidR="00477AF1">
        <w:rPr>
          <w:b w:val="0"/>
          <w:sz w:val="28"/>
          <w:szCs w:val="28"/>
        </w:rPr>
        <w:t>изложить в новой редакции</w:t>
      </w:r>
      <w:r w:rsidR="00265BD7">
        <w:rPr>
          <w:b w:val="0"/>
          <w:sz w:val="28"/>
          <w:szCs w:val="28"/>
        </w:rPr>
        <w:t>: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25"/>
        <w:gridCol w:w="1818"/>
        <w:gridCol w:w="25"/>
        <w:gridCol w:w="1534"/>
        <w:gridCol w:w="25"/>
        <w:gridCol w:w="2825"/>
      </w:tblGrid>
      <w:tr w:rsidR="00F57E4C" w:rsidTr="000B2A91">
        <w:trPr>
          <w:trHeight w:val="533"/>
          <w:jc w:val="center"/>
        </w:trPr>
        <w:tc>
          <w:tcPr>
            <w:tcW w:w="342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4C" w:rsidRDefault="00F57E4C" w:rsidP="00374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участковой избирательной комиссии,</w:t>
            </w:r>
          </w:p>
          <w:p w:rsidR="00F57E4C" w:rsidRDefault="00F57E4C" w:rsidP="003743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Сумма – всего, рублей</w:t>
            </w: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F57E4C" w:rsidTr="000B2A91">
        <w:trPr>
          <w:trHeight w:val="347"/>
          <w:jc w:val="center"/>
        </w:trPr>
        <w:tc>
          <w:tcPr>
            <w:tcW w:w="342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4C" w:rsidRDefault="00F57E4C" w:rsidP="0037439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4C" w:rsidRDefault="00F57E4C" w:rsidP="00374396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компенсация</w:t>
            </w: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оплата труда (вознаграждение)</w:t>
            </w:r>
          </w:p>
        </w:tc>
      </w:tr>
      <w:tr w:rsidR="00F57E4C" w:rsidTr="000B2A91">
        <w:trPr>
          <w:trHeight w:val="399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spacing w:before="120"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2824" w:rsidRDefault="00242824" w:rsidP="00242824">
            <w:p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</w:rPr>
              <w:t xml:space="preserve"> Участковая избирательная комиссия избирательного участка №0901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Pr="002972CA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17411</w:t>
            </w:r>
            <w:r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1F4E35">
              <w:rPr>
                <w:sz w:val="24"/>
                <w:szCs w:val="24"/>
              </w:rPr>
              <w:t>17411</w:t>
            </w:r>
            <w:r w:rsidRPr="001F4E35">
              <w:rPr>
                <w:sz w:val="24"/>
                <w:szCs w:val="24"/>
                <w:lang w:val="en-US"/>
              </w:rPr>
              <w:t>0,00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>
              <w:rPr>
                <w:sz w:val="24"/>
              </w:rPr>
              <w:t>Участковая избирательная комиссия избирательного участка № 0902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6B7701">
              <w:rPr>
                <w:sz w:val="24"/>
                <w:szCs w:val="24"/>
              </w:rPr>
              <w:t>17411</w:t>
            </w:r>
            <w:r w:rsidRPr="006B7701"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1F4E35">
              <w:rPr>
                <w:sz w:val="24"/>
                <w:szCs w:val="24"/>
              </w:rPr>
              <w:t>17411</w:t>
            </w:r>
            <w:r w:rsidRPr="001F4E35">
              <w:rPr>
                <w:sz w:val="24"/>
                <w:szCs w:val="24"/>
                <w:lang w:val="en-US"/>
              </w:rPr>
              <w:t>0,00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</w:rPr>
              <w:t>Участковая избирательная комиссия избирательного участка № 0903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6B7701">
              <w:rPr>
                <w:sz w:val="24"/>
                <w:szCs w:val="24"/>
              </w:rPr>
              <w:t>17411</w:t>
            </w:r>
            <w:r w:rsidRPr="006B7701"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1F4E35">
              <w:rPr>
                <w:sz w:val="24"/>
                <w:szCs w:val="24"/>
              </w:rPr>
              <w:t>17411</w:t>
            </w:r>
            <w:r w:rsidRPr="001F4E35">
              <w:rPr>
                <w:sz w:val="24"/>
                <w:szCs w:val="24"/>
                <w:lang w:val="en-US"/>
              </w:rPr>
              <w:t>0,00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sz w:val="24"/>
              </w:rPr>
              <w:t>Участковая избирательная комиссия избирательного участка № 0904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6B7701">
              <w:rPr>
                <w:sz w:val="24"/>
                <w:szCs w:val="24"/>
              </w:rPr>
              <w:t>17411</w:t>
            </w:r>
            <w:r w:rsidRPr="006B7701"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1F4E35">
              <w:rPr>
                <w:sz w:val="24"/>
                <w:szCs w:val="24"/>
              </w:rPr>
              <w:t>17411</w:t>
            </w:r>
            <w:r w:rsidRPr="001F4E35">
              <w:rPr>
                <w:sz w:val="24"/>
                <w:szCs w:val="24"/>
                <w:lang w:val="en-US"/>
              </w:rPr>
              <w:t>0,00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>
              <w:rPr>
                <w:sz w:val="24"/>
              </w:rPr>
              <w:t>Участковая избирательная комиссия избирательного участка № 0905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6B7701">
              <w:rPr>
                <w:sz w:val="24"/>
                <w:szCs w:val="24"/>
              </w:rPr>
              <w:t>17411</w:t>
            </w:r>
            <w:r w:rsidRPr="006B7701">
              <w:rPr>
                <w:sz w:val="24"/>
                <w:szCs w:val="24"/>
                <w:lang w:val="en-US"/>
              </w:rPr>
              <w:t>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jc w:val="right"/>
            </w:pPr>
            <w:r w:rsidRPr="001F4E35">
              <w:rPr>
                <w:sz w:val="24"/>
                <w:szCs w:val="24"/>
              </w:rPr>
              <w:t>17411</w:t>
            </w:r>
            <w:r w:rsidRPr="001F4E35">
              <w:rPr>
                <w:sz w:val="24"/>
                <w:szCs w:val="24"/>
                <w:lang w:val="en-US"/>
              </w:rPr>
              <w:t>0,00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>
              <w:rPr>
                <w:sz w:val="24"/>
              </w:rPr>
              <w:t>Участковая избирательная комиссия избирательного участка № 0906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r>
              <w:rPr>
                <w:sz w:val="24"/>
                <w:szCs w:val="24"/>
              </w:rPr>
              <w:t>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r>
              <w:rPr>
                <w:sz w:val="24"/>
                <w:szCs w:val="24"/>
              </w:rPr>
              <w:t>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090</w:t>
            </w:r>
            <w:r>
              <w:rPr>
                <w:sz w:val="24"/>
              </w:rPr>
              <w:t>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 xml:space="preserve">Участковая избирательная комиссия избирательного участка № </w:t>
            </w:r>
            <w:r>
              <w:rPr>
                <w:sz w:val="24"/>
              </w:rPr>
              <w:t>091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r>
              <w:rPr>
                <w:sz w:val="24"/>
                <w:szCs w:val="24"/>
              </w:rPr>
              <w:t>18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F57E4C">
              <w:rPr>
                <w:sz w:val="24"/>
                <w:szCs w:val="24"/>
              </w:rPr>
              <w:t>442,00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F57E4C">
              <w:rPr>
                <w:sz w:val="24"/>
                <w:szCs w:val="24"/>
              </w:rPr>
              <w:t>442,00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19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19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29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102612,00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35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</w:t>
            </w:r>
            <w:r w:rsidRPr="009C17B7">
              <w:rPr>
                <w:sz w:val="24"/>
              </w:rPr>
              <w:t>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37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38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39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39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40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</w:t>
            </w:r>
            <w:r w:rsidRPr="009C17B7">
              <w:rPr>
                <w:sz w:val="24"/>
              </w:rPr>
              <w:t>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116782,00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41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42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43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44</w:t>
            </w:r>
            <w:r w:rsidRPr="009C17B7">
              <w:rPr>
                <w:sz w:val="24"/>
                <w:szCs w:val="24"/>
              </w:rPr>
              <w:t xml:space="preserve">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45. </w:t>
            </w:r>
            <w:r>
              <w:rPr>
                <w:sz w:val="24"/>
              </w:rPr>
              <w:t>Участковая избирательная комиссия избирательного участка № 0946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242824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824" w:rsidRDefault="00242824" w:rsidP="00242824">
            <w:r>
              <w:rPr>
                <w:sz w:val="24"/>
                <w:szCs w:val="24"/>
              </w:rPr>
              <w:t>4</w:t>
            </w:r>
            <w:r w:rsidRPr="009C17B7">
              <w:rPr>
                <w:sz w:val="24"/>
                <w:szCs w:val="24"/>
              </w:rPr>
              <w:t xml:space="preserve">6. </w:t>
            </w:r>
            <w:r w:rsidRPr="009C17B7">
              <w:rPr>
                <w:sz w:val="24"/>
              </w:rPr>
              <w:t>Участковая избирательная комиссия избирательного участка № 09</w:t>
            </w:r>
            <w:r>
              <w:rPr>
                <w:sz w:val="24"/>
              </w:rPr>
              <w:t>47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824" w:rsidRDefault="00242824" w:rsidP="00242824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130952,00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4C" w:rsidRDefault="00F57E4C" w:rsidP="00374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на дополнительную оплату труда (вознаграждение) за активную работу по подготовке и проведению выборов председателям участковых избирательных комиссий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750244,00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750244,00</w:t>
            </w:r>
          </w:p>
        </w:tc>
      </w:tr>
      <w:tr w:rsidR="00F57E4C" w:rsidTr="000B2A9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4C" w:rsidRDefault="00F57E4C" w:rsidP="00374396">
            <w:pPr>
              <w:ind w:left="8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242824" w:rsidP="00374396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6734766</w:t>
            </w:r>
            <w:r w:rsidR="00F57E4C">
              <w:rPr>
                <w:sz w:val="24"/>
                <w:szCs w:val="24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4C" w:rsidRDefault="00F57E4C" w:rsidP="00374396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</w:p>
        </w:tc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4C" w:rsidRDefault="00242824" w:rsidP="00374396">
            <w:pPr>
              <w:spacing w:before="120" w:line="360" w:lineRule="auto"/>
              <w:ind w:left="-57" w:righ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6734766</w:t>
            </w:r>
            <w:r w:rsidR="00F57E4C">
              <w:rPr>
                <w:sz w:val="24"/>
                <w:szCs w:val="24"/>
              </w:rPr>
              <w:t>,00</w:t>
            </w:r>
          </w:p>
        </w:tc>
      </w:tr>
    </w:tbl>
    <w:p w:rsidR="002367F6" w:rsidRDefault="002367F6" w:rsidP="00265BD7">
      <w:pPr>
        <w:pStyle w:val="a8"/>
        <w:spacing w:before="0"/>
        <w:ind w:left="0" w:right="0" w:firstLine="709"/>
        <w:jc w:val="both"/>
        <w:rPr>
          <w:b w:val="0"/>
          <w:sz w:val="28"/>
        </w:rPr>
      </w:pPr>
    </w:p>
    <w:p w:rsidR="00265BD7" w:rsidRDefault="00265BD7" w:rsidP="007A19E8">
      <w:pPr>
        <w:pStyle w:val="a8"/>
        <w:spacing w:before="0"/>
        <w:ind w:left="0"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</w:rPr>
        <w:t>1.5</w:t>
      </w:r>
      <w:r w:rsidRPr="006C01F4">
        <w:rPr>
          <w:b w:val="0"/>
          <w:sz w:val="28"/>
        </w:rPr>
        <w:t>.</w:t>
      </w:r>
      <w:r>
        <w:t xml:space="preserve"> </w:t>
      </w:r>
      <w:r w:rsidRPr="009C25A6"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5</w:t>
      </w:r>
      <w:r>
        <w:t xml:space="preserve"> </w:t>
      </w:r>
      <w:r w:rsidRPr="00265BD7">
        <w:rPr>
          <w:b w:val="0"/>
          <w:sz w:val="28"/>
        </w:rPr>
        <w:t xml:space="preserve">«Смета расходов территориальной избирательной комиссии </w:t>
      </w:r>
      <w:r w:rsidR="00242824">
        <w:rPr>
          <w:b w:val="0"/>
          <w:sz w:val="28"/>
        </w:rPr>
        <w:t>Задонского района</w:t>
      </w:r>
      <w:r w:rsidRPr="00265BD7">
        <w:rPr>
          <w:b w:val="0"/>
          <w:sz w:val="28"/>
        </w:rPr>
        <w:t xml:space="preserve"> на </w:t>
      </w:r>
      <w:r w:rsidRPr="006C01F4">
        <w:rPr>
          <w:b w:val="0"/>
          <w:sz w:val="28"/>
          <w:szCs w:val="28"/>
        </w:rPr>
        <w:t>подготовк</w:t>
      </w:r>
      <w:r>
        <w:rPr>
          <w:b w:val="0"/>
          <w:sz w:val="28"/>
          <w:szCs w:val="28"/>
        </w:rPr>
        <w:t>у</w:t>
      </w:r>
      <w:r w:rsidRPr="006C01F4">
        <w:rPr>
          <w:b w:val="0"/>
          <w:sz w:val="28"/>
          <w:szCs w:val="28"/>
        </w:rPr>
        <w:t xml:space="preserve"> и проведени</w:t>
      </w:r>
      <w:r>
        <w:rPr>
          <w:b w:val="0"/>
          <w:sz w:val="28"/>
          <w:szCs w:val="28"/>
        </w:rPr>
        <w:t>е</w:t>
      </w:r>
      <w:r w:rsidRPr="006C01F4">
        <w:rPr>
          <w:b w:val="0"/>
          <w:sz w:val="28"/>
          <w:szCs w:val="28"/>
        </w:rPr>
        <w:t xml:space="preserve"> выборов</w:t>
      </w:r>
      <w:r>
        <w:rPr>
          <w:b w:val="0"/>
          <w:sz w:val="28"/>
          <w:szCs w:val="28"/>
        </w:rPr>
        <w:t xml:space="preserve"> Губернатора Липецкой обл</w:t>
      </w:r>
      <w:r w:rsidR="007A19E8">
        <w:rPr>
          <w:b w:val="0"/>
          <w:sz w:val="28"/>
          <w:szCs w:val="28"/>
        </w:rPr>
        <w:t>асти» изложить в новой редакции: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6453"/>
        <w:gridCol w:w="2478"/>
      </w:tblGrid>
      <w:tr w:rsidR="00265BD7" w:rsidRPr="00791A9E" w:rsidTr="00061918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spacing w:before="40" w:line="360" w:lineRule="auto"/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Направления расходов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Сумма,</w:t>
            </w:r>
          </w:p>
          <w:p w:rsidR="00265BD7" w:rsidRPr="00791A9E" w:rsidRDefault="00265BD7" w:rsidP="00061918">
            <w:pPr>
              <w:jc w:val="center"/>
              <w:rPr>
                <w:bCs/>
                <w:szCs w:val="28"/>
              </w:rPr>
            </w:pPr>
            <w:r w:rsidRPr="00791A9E">
              <w:rPr>
                <w:bCs/>
                <w:szCs w:val="28"/>
              </w:rPr>
              <w:t>рублей</w:t>
            </w:r>
          </w:p>
        </w:tc>
      </w:tr>
      <w:tr w:rsidR="00265BD7" w:rsidRPr="00791A9E" w:rsidTr="00061918">
        <w:tc>
          <w:tcPr>
            <w:tcW w:w="702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1</w:t>
            </w:r>
          </w:p>
        </w:tc>
        <w:tc>
          <w:tcPr>
            <w:tcW w:w="24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5BD7" w:rsidRPr="00791A9E" w:rsidRDefault="00265BD7" w:rsidP="00061918">
            <w:pPr>
              <w:jc w:val="center"/>
              <w:rPr>
                <w:b/>
                <w:bCs/>
                <w:szCs w:val="28"/>
              </w:rPr>
            </w:pPr>
            <w:r w:rsidRPr="00791A9E">
              <w:rPr>
                <w:b/>
                <w:bCs/>
                <w:szCs w:val="28"/>
              </w:rPr>
              <w:t>2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Компенсация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2.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 w:right="93"/>
              <w:rPr>
                <w:szCs w:val="28"/>
              </w:rPr>
            </w:pPr>
            <w:r w:rsidRPr="00791A9E">
              <w:rPr>
                <w:szCs w:val="28"/>
              </w:rPr>
              <w:t>Дополнительная оплата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42824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548460,00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3.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Начисления на дополнительную оплату труда (вознаграждение)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93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4.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изготовление печатной продукции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5.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Расходы на связь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6.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Транспортные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7.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Канцелярские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8.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Командировочные расходы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9.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 xml:space="preserve">Расходы на приобретение оборудования, других материальных ценностей (материальных запасов) 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ind w:right="454"/>
              <w:jc w:val="right"/>
              <w:rPr>
                <w:szCs w:val="28"/>
              </w:rPr>
            </w:pP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spacing w:before="120" w:line="360" w:lineRule="auto"/>
              <w:jc w:val="center"/>
              <w:rPr>
                <w:szCs w:val="28"/>
              </w:rPr>
            </w:pPr>
            <w:r w:rsidRPr="00791A9E">
              <w:rPr>
                <w:szCs w:val="28"/>
              </w:rPr>
              <w:t>10.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061918">
            <w:pPr>
              <w:widowControl w:val="0"/>
              <w:ind w:left="113"/>
              <w:rPr>
                <w:szCs w:val="28"/>
              </w:rPr>
            </w:pPr>
            <w:r w:rsidRPr="00791A9E">
              <w:rPr>
                <w:szCs w:val="28"/>
              </w:rPr>
              <w:t>Другие расходы, связанные с п</w:t>
            </w:r>
            <w:r>
              <w:rPr>
                <w:szCs w:val="28"/>
              </w:rPr>
              <w:t>одготовкой и проведением выборов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42824" w:rsidP="00061918">
            <w:pPr>
              <w:spacing w:before="120" w:line="360" w:lineRule="auto"/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71415,00</w:t>
            </w:r>
          </w:p>
        </w:tc>
      </w:tr>
      <w:tr w:rsidR="00265BD7" w:rsidRPr="00791A9E" w:rsidTr="00061918"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265BD7" w:rsidRPr="00791A9E" w:rsidRDefault="00265BD7" w:rsidP="002367F6">
            <w:pPr>
              <w:rPr>
                <w:b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65BD7" w:rsidP="002367F6">
            <w:pPr>
              <w:ind w:right="34" w:firstLine="142"/>
              <w:jc w:val="right"/>
              <w:rPr>
                <w:b/>
                <w:szCs w:val="28"/>
              </w:rPr>
            </w:pPr>
            <w:r w:rsidRPr="00791A9E">
              <w:rPr>
                <w:b/>
                <w:szCs w:val="28"/>
                <w:lang w:eastAsia="en-US"/>
              </w:rPr>
              <w:t>Всего расходов</w:t>
            </w:r>
          </w:p>
        </w:tc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BD7" w:rsidRPr="00791A9E" w:rsidRDefault="00242824" w:rsidP="002367F6">
            <w:pPr>
              <w:ind w:right="454"/>
              <w:jc w:val="right"/>
              <w:rPr>
                <w:szCs w:val="28"/>
              </w:rPr>
            </w:pPr>
            <w:r>
              <w:rPr>
                <w:szCs w:val="28"/>
              </w:rPr>
              <w:t>619875,00</w:t>
            </w:r>
          </w:p>
        </w:tc>
      </w:tr>
    </w:tbl>
    <w:p w:rsidR="00265BD7" w:rsidRPr="006C01F4" w:rsidRDefault="00265BD7" w:rsidP="007A19E8">
      <w:pPr>
        <w:pStyle w:val="a8"/>
        <w:spacing w:before="0" w:line="240" w:lineRule="auto"/>
        <w:ind w:left="0" w:right="0"/>
        <w:jc w:val="both"/>
        <w:rPr>
          <w:b w:val="0"/>
          <w:sz w:val="32"/>
          <w:szCs w:val="28"/>
        </w:rPr>
      </w:pPr>
    </w:p>
    <w:p w:rsidR="00881F02" w:rsidRPr="005F1EBC" w:rsidRDefault="009C25A6" w:rsidP="005F1EBC">
      <w:pPr>
        <w:pStyle w:val="14-15"/>
      </w:pPr>
      <w:r>
        <w:t>2</w:t>
      </w:r>
      <w:r w:rsidR="00082E82">
        <w:t xml:space="preserve">. Контроль за целевым использованием средств </w:t>
      </w:r>
      <w:r w:rsidR="0045285C" w:rsidRPr="0045285C">
        <w:t>бюджета субъекта Российской Федерации – Липецкой области</w:t>
      </w:r>
      <w:r w:rsidR="00082E82" w:rsidRPr="0045285C">
        <w:t>,</w:t>
      </w:r>
      <w:r w:rsidR="00082E82">
        <w:t xml:space="preserve"> выделенных на подготовку и проведение </w:t>
      </w:r>
      <w:r w:rsidR="0045285C">
        <w:t>выборов Губернатора Липецкой области</w:t>
      </w:r>
      <w:r w:rsidR="004257D3">
        <w:t xml:space="preserve"> </w:t>
      </w:r>
      <w:r w:rsidR="00082E82">
        <w:t>возложить на председателя</w:t>
      </w:r>
      <w:bookmarkStart w:id="0" w:name="_GoBack"/>
      <w:bookmarkEnd w:id="0"/>
      <w:r w:rsidR="00082E82">
        <w:t xml:space="preserve"> территориальной избирательной комиссии</w:t>
      </w:r>
      <w:r w:rsidR="002367F6">
        <w:t xml:space="preserve">  </w:t>
      </w:r>
      <w:r w:rsidR="005F1EBC">
        <w:t xml:space="preserve">                                            </w:t>
      </w:r>
      <w:r w:rsidR="007A19E8">
        <w:t>Родионову Ирину Александровну</w:t>
      </w:r>
      <w:r w:rsidR="0063735F" w:rsidRPr="0063735F">
        <w:rPr>
          <w:i/>
        </w:rPr>
        <w:t>.</w:t>
      </w:r>
    </w:p>
    <w:p w:rsidR="007A19E8" w:rsidRDefault="007A19E8" w:rsidP="00881F02">
      <w:pPr>
        <w:pStyle w:val="14-15"/>
        <w:rPr>
          <w:i/>
        </w:rPr>
      </w:pPr>
    </w:p>
    <w:p w:rsidR="007A19E8" w:rsidRDefault="007A19E8" w:rsidP="00881F02">
      <w:pPr>
        <w:pStyle w:val="14-15"/>
        <w:rPr>
          <w:i/>
        </w:rPr>
      </w:pPr>
    </w:p>
    <w:p w:rsidR="007A19E8" w:rsidRDefault="007A19E8" w:rsidP="00881F02">
      <w:pPr>
        <w:pStyle w:val="14-15"/>
      </w:pPr>
    </w:p>
    <w:tbl>
      <w:tblPr>
        <w:tblW w:w="9747" w:type="dxa"/>
        <w:tblLook w:val="00BF" w:firstRow="1" w:lastRow="0" w:firstColumn="1" w:lastColumn="0" w:noHBand="0" w:noVBand="0"/>
      </w:tblPr>
      <w:tblGrid>
        <w:gridCol w:w="9747"/>
      </w:tblGrid>
      <w:tr w:rsidR="00881F02" w:rsidTr="002367F6">
        <w:tc>
          <w:tcPr>
            <w:tcW w:w="9747" w:type="dxa"/>
            <w:shd w:val="clear" w:color="auto" w:fill="auto"/>
          </w:tcPr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>ПРЕДСЕДАТЕЛЬ ТЕРРИТОРИАЛЬНОЙ</w:t>
            </w: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>ИЗБИРАТЕЛЬНОЙ КОМИССИИ</w:t>
            </w: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 xml:space="preserve">ЗАДОНСКОГО РАЙОНА   </w:t>
            </w:r>
            <w:r w:rsidRPr="00FA4684">
              <w:rPr>
                <w:b/>
                <w:sz w:val="24"/>
                <w:szCs w:val="24"/>
              </w:rPr>
              <w:tab/>
            </w:r>
            <w:r w:rsidRPr="00FA4684">
              <w:rPr>
                <w:b/>
                <w:sz w:val="24"/>
                <w:szCs w:val="24"/>
              </w:rPr>
              <w:tab/>
            </w:r>
            <w:r w:rsidRPr="00FA4684">
              <w:rPr>
                <w:b/>
                <w:sz w:val="24"/>
                <w:szCs w:val="24"/>
              </w:rPr>
              <w:tab/>
            </w:r>
            <w:r w:rsidRPr="00FA4684">
              <w:rPr>
                <w:b/>
                <w:sz w:val="24"/>
                <w:szCs w:val="24"/>
              </w:rPr>
              <w:tab/>
              <w:t xml:space="preserve">            </w:t>
            </w:r>
            <w:r>
              <w:rPr>
                <w:b/>
                <w:sz w:val="24"/>
                <w:szCs w:val="24"/>
              </w:rPr>
              <w:t xml:space="preserve">          </w:t>
            </w:r>
            <w:r w:rsidRPr="00FA4684">
              <w:rPr>
                <w:b/>
                <w:sz w:val="24"/>
                <w:szCs w:val="24"/>
              </w:rPr>
              <w:t xml:space="preserve"> И.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A4684">
              <w:rPr>
                <w:b/>
                <w:sz w:val="24"/>
                <w:szCs w:val="24"/>
              </w:rPr>
              <w:t>А. РОДИОНОВА</w:t>
            </w: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 xml:space="preserve">    </w:t>
            </w: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>СЕКРЕТАРЬ ТЕРРИТОРИАЛЬНОЙ</w:t>
            </w:r>
          </w:p>
          <w:p w:rsidR="007A19E8" w:rsidRPr="00FA4684" w:rsidRDefault="007A19E8" w:rsidP="007A19E8">
            <w:pPr>
              <w:jc w:val="both"/>
              <w:rPr>
                <w:b/>
                <w:sz w:val="24"/>
                <w:szCs w:val="24"/>
              </w:rPr>
            </w:pPr>
            <w:r w:rsidRPr="00FA4684">
              <w:rPr>
                <w:b/>
                <w:sz w:val="24"/>
                <w:szCs w:val="24"/>
              </w:rPr>
              <w:t>ИЗБИРАТЕЛЬНОЙ КОМИССИИ</w:t>
            </w:r>
          </w:p>
          <w:p w:rsidR="007A19E8" w:rsidRDefault="007A19E8" w:rsidP="007A19E8">
            <w:pPr>
              <w:jc w:val="both"/>
              <w:rPr>
                <w:b/>
              </w:rPr>
            </w:pPr>
            <w:r w:rsidRPr="00FA4684">
              <w:rPr>
                <w:b/>
                <w:sz w:val="24"/>
                <w:szCs w:val="24"/>
              </w:rPr>
              <w:t xml:space="preserve">ЗАДОНСКОГО РАЙОНА               </w:t>
            </w:r>
            <w:r w:rsidRPr="00FA4684">
              <w:rPr>
                <w:b/>
                <w:sz w:val="24"/>
                <w:szCs w:val="24"/>
              </w:rPr>
              <w:tab/>
            </w:r>
            <w:r w:rsidRPr="00FA4684">
              <w:rPr>
                <w:b/>
                <w:sz w:val="24"/>
                <w:szCs w:val="24"/>
              </w:rPr>
              <w:tab/>
              <w:t xml:space="preserve">                         </w:t>
            </w:r>
            <w:r>
              <w:rPr>
                <w:b/>
                <w:sz w:val="24"/>
                <w:szCs w:val="24"/>
              </w:rPr>
              <w:t xml:space="preserve">        </w:t>
            </w:r>
            <w:r w:rsidR="005F1EBC">
              <w:rPr>
                <w:b/>
                <w:sz w:val="24"/>
                <w:szCs w:val="24"/>
              </w:rPr>
              <w:t xml:space="preserve">     </w:t>
            </w:r>
            <w:r>
              <w:rPr>
                <w:b/>
                <w:sz w:val="24"/>
                <w:szCs w:val="24"/>
              </w:rPr>
              <w:t xml:space="preserve"> Ю</w:t>
            </w:r>
            <w:r w:rsidRPr="00FA4684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FA4684">
              <w:rPr>
                <w:b/>
                <w:sz w:val="24"/>
                <w:szCs w:val="24"/>
              </w:rPr>
              <w:t>В.</w:t>
            </w:r>
            <w:r>
              <w:rPr>
                <w:b/>
                <w:sz w:val="24"/>
                <w:szCs w:val="24"/>
              </w:rPr>
              <w:t xml:space="preserve"> РЯЖСКИХ</w:t>
            </w:r>
          </w:p>
          <w:p w:rsidR="00881F02" w:rsidRPr="00E64B63" w:rsidRDefault="00881F02" w:rsidP="002367F6">
            <w:pPr>
              <w:ind w:left="3540" w:hanging="3540"/>
              <w:jc w:val="both"/>
              <w:rPr>
                <w:rFonts w:eastAsia="MS Mincho"/>
                <w:sz w:val="26"/>
              </w:rPr>
            </w:pPr>
          </w:p>
        </w:tc>
      </w:tr>
    </w:tbl>
    <w:p w:rsidR="00D21BD5" w:rsidRPr="009C03BC" w:rsidRDefault="00D21BD5" w:rsidP="002367F6">
      <w:pPr>
        <w:pStyle w:val="a6"/>
        <w:ind w:left="4320" w:firstLine="720"/>
        <w:jc w:val="left"/>
      </w:pPr>
    </w:p>
    <w:sectPr w:rsidR="00D21BD5" w:rsidRPr="009C03BC" w:rsidSect="007E6D85">
      <w:headerReference w:type="even" r:id="rId8"/>
      <w:pgSz w:w="11900" w:h="16820"/>
      <w:pgMar w:top="1134" w:right="851" w:bottom="1134" w:left="1701" w:header="720" w:footer="720" w:gutter="0"/>
      <w:pgNumType w:start="1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D73" w:rsidRDefault="00D80D73">
      <w:r>
        <w:separator/>
      </w:r>
    </w:p>
  </w:endnote>
  <w:endnote w:type="continuationSeparator" w:id="0">
    <w:p w:rsidR="00D80D73" w:rsidRDefault="00D8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D73" w:rsidRDefault="00D80D73">
      <w:r>
        <w:separator/>
      </w:r>
    </w:p>
  </w:footnote>
  <w:footnote w:type="continuationSeparator" w:id="0">
    <w:p w:rsidR="00D80D73" w:rsidRDefault="00D8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2481" w:rsidRDefault="007E6D8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8248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82481" w:rsidRDefault="00D80D73">
    <w:pPr>
      <w:pStyle w:val="a4"/>
    </w:pPr>
    <w:r>
      <w:fldChar w:fldCharType="begin"/>
    </w:r>
    <w:r>
      <w:instrText xml:space="preserve"> TIME \@ "H:mm" </w:instrText>
    </w:r>
    <w:r>
      <w:fldChar w:fldCharType="separate"/>
    </w:r>
    <w:r w:rsidR="00435A86">
      <w:rPr>
        <w:noProof/>
      </w:rPr>
      <w:t>18:52</w:t>
    </w:r>
    <w:r>
      <w:rPr>
        <w:noProof/>
      </w:rPr>
      <w:fldChar w:fldCharType="end"/>
    </w:r>
    <w:r>
      <w:fldChar w:fldCharType="begin"/>
    </w:r>
    <w:r>
      <w:instrText xml:space="preserve"> TIME \@ "H:mm" </w:instrText>
    </w:r>
    <w:r>
      <w:fldChar w:fldCharType="separate"/>
    </w:r>
    <w:r w:rsidR="00435A86">
      <w:rPr>
        <w:noProof/>
      </w:rPr>
      <w:t>18:52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83B3E"/>
    <w:multiLevelType w:val="hybridMultilevel"/>
    <w:tmpl w:val="5DDACA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B4734"/>
    <w:multiLevelType w:val="singleLevel"/>
    <w:tmpl w:val="C890E29E"/>
    <w:lvl w:ilvl="0">
      <w:start w:val="7"/>
      <w:numFmt w:val="bullet"/>
      <w:lvlText w:val=""/>
      <w:lvlJc w:val="left"/>
      <w:pPr>
        <w:tabs>
          <w:tab w:val="num" w:pos="680"/>
        </w:tabs>
        <w:ind w:left="68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2FE21AD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3" w15:restartNumberingAfterBreak="0">
    <w:nsid w:val="395D74E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2297082"/>
    <w:multiLevelType w:val="singleLevel"/>
    <w:tmpl w:val="029C644C"/>
    <w:lvl w:ilvl="0">
      <w:start w:val="7"/>
      <w:numFmt w:val="bullet"/>
      <w:lvlText w:val=""/>
      <w:lvlJc w:val="left"/>
      <w:pPr>
        <w:tabs>
          <w:tab w:val="num" w:pos="460"/>
        </w:tabs>
        <w:ind w:left="4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006309C"/>
    <w:multiLevelType w:val="hybridMultilevel"/>
    <w:tmpl w:val="5F828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97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DDE0960"/>
    <w:multiLevelType w:val="multilevel"/>
    <w:tmpl w:val="B5CE1B1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67"/>
  <w:drawingGridVerticalSpacing w:val="91"/>
  <w:displayHorizont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27"/>
    <w:rsid w:val="00031ACB"/>
    <w:rsid w:val="000522F3"/>
    <w:rsid w:val="00053E3D"/>
    <w:rsid w:val="00061918"/>
    <w:rsid w:val="00070167"/>
    <w:rsid w:val="00082E82"/>
    <w:rsid w:val="000B2A91"/>
    <w:rsid w:val="000C0FD0"/>
    <w:rsid w:val="000C7153"/>
    <w:rsid w:val="000E790E"/>
    <w:rsid w:val="000F2D8A"/>
    <w:rsid w:val="00101C77"/>
    <w:rsid w:val="001141F9"/>
    <w:rsid w:val="00142E14"/>
    <w:rsid w:val="00156078"/>
    <w:rsid w:val="00173082"/>
    <w:rsid w:val="001D4D44"/>
    <w:rsid w:val="001E5409"/>
    <w:rsid w:val="002367F6"/>
    <w:rsid w:val="00242824"/>
    <w:rsid w:val="00254F86"/>
    <w:rsid w:val="00265BD7"/>
    <w:rsid w:val="00285850"/>
    <w:rsid w:val="002879DC"/>
    <w:rsid w:val="00293A56"/>
    <w:rsid w:val="00293DA5"/>
    <w:rsid w:val="002966FF"/>
    <w:rsid w:val="002A5A98"/>
    <w:rsid w:val="002B0CE3"/>
    <w:rsid w:val="002E4C11"/>
    <w:rsid w:val="00330711"/>
    <w:rsid w:val="00374396"/>
    <w:rsid w:val="00376082"/>
    <w:rsid w:val="00391E20"/>
    <w:rsid w:val="003E6665"/>
    <w:rsid w:val="003F7018"/>
    <w:rsid w:val="004141C5"/>
    <w:rsid w:val="004257D3"/>
    <w:rsid w:val="00435A86"/>
    <w:rsid w:val="00440A26"/>
    <w:rsid w:val="004435FE"/>
    <w:rsid w:val="00445B0E"/>
    <w:rsid w:val="0045285C"/>
    <w:rsid w:val="00461B18"/>
    <w:rsid w:val="00464382"/>
    <w:rsid w:val="00474377"/>
    <w:rsid w:val="00477AF1"/>
    <w:rsid w:val="00480D70"/>
    <w:rsid w:val="004939B7"/>
    <w:rsid w:val="004A16CE"/>
    <w:rsid w:val="004A3C00"/>
    <w:rsid w:val="004C07AD"/>
    <w:rsid w:val="004E04DA"/>
    <w:rsid w:val="004F2756"/>
    <w:rsid w:val="00502DF8"/>
    <w:rsid w:val="005634B4"/>
    <w:rsid w:val="005727BD"/>
    <w:rsid w:val="005924A4"/>
    <w:rsid w:val="00594801"/>
    <w:rsid w:val="005A6DFF"/>
    <w:rsid w:val="005B69A5"/>
    <w:rsid w:val="005C0F0C"/>
    <w:rsid w:val="005C7184"/>
    <w:rsid w:val="005F1EBC"/>
    <w:rsid w:val="0063735F"/>
    <w:rsid w:val="00653359"/>
    <w:rsid w:val="006633E3"/>
    <w:rsid w:val="006709F6"/>
    <w:rsid w:val="00692ADA"/>
    <w:rsid w:val="006C01F4"/>
    <w:rsid w:val="006F5344"/>
    <w:rsid w:val="00713433"/>
    <w:rsid w:val="0073035E"/>
    <w:rsid w:val="00736E1C"/>
    <w:rsid w:val="007450E2"/>
    <w:rsid w:val="00770D87"/>
    <w:rsid w:val="0078598D"/>
    <w:rsid w:val="00791A9E"/>
    <w:rsid w:val="007A19E8"/>
    <w:rsid w:val="007C34AE"/>
    <w:rsid w:val="007C6554"/>
    <w:rsid w:val="007D24CB"/>
    <w:rsid w:val="007E6D85"/>
    <w:rsid w:val="00806778"/>
    <w:rsid w:val="00813030"/>
    <w:rsid w:val="00813042"/>
    <w:rsid w:val="008433C5"/>
    <w:rsid w:val="00850CCF"/>
    <w:rsid w:val="008615C9"/>
    <w:rsid w:val="00867A38"/>
    <w:rsid w:val="00881F02"/>
    <w:rsid w:val="008B1680"/>
    <w:rsid w:val="008B1F2E"/>
    <w:rsid w:val="008D09BD"/>
    <w:rsid w:val="008E0986"/>
    <w:rsid w:val="008E4BD3"/>
    <w:rsid w:val="0090157E"/>
    <w:rsid w:val="00902C4A"/>
    <w:rsid w:val="00925E66"/>
    <w:rsid w:val="00957767"/>
    <w:rsid w:val="0098618C"/>
    <w:rsid w:val="00996819"/>
    <w:rsid w:val="009A7DA5"/>
    <w:rsid w:val="009B4882"/>
    <w:rsid w:val="009C03BC"/>
    <w:rsid w:val="009C25A6"/>
    <w:rsid w:val="009C33F1"/>
    <w:rsid w:val="009E1032"/>
    <w:rsid w:val="009E74EE"/>
    <w:rsid w:val="009F133A"/>
    <w:rsid w:val="00A152DB"/>
    <w:rsid w:val="00A169A2"/>
    <w:rsid w:val="00A3400E"/>
    <w:rsid w:val="00A515F8"/>
    <w:rsid w:val="00A5429B"/>
    <w:rsid w:val="00A65F2B"/>
    <w:rsid w:val="00A914F9"/>
    <w:rsid w:val="00AA2F1D"/>
    <w:rsid w:val="00AA4E27"/>
    <w:rsid w:val="00AC1E2A"/>
    <w:rsid w:val="00AD190B"/>
    <w:rsid w:val="00AD58FB"/>
    <w:rsid w:val="00AF4401"/>
    <w:rsid w:val="00B07DEF"/>
    <w:rsid w:val="00B234AD"/>
    <w:rsid w:val="00B32331"/>
    <w:rsid w:val="00B47AFF"/>
    <w:rsid w:val="00B53254"/>
    <w:rsid w:val="00B535F0"/>
    <w:rsid w:val="00B55FE2"/>
    <w:rsid w:val="00B6505C"/>
    <w:rsid w:val="00BB3D86"/>
    <w:rsid w:val="00BF13A4"/>
    <w:rsid w:val="00BF56BD"/>
    <w:rsid w:val="00BF5D60"/>
    <w:rsid w:val="00C12022"/>
    <w:rsid w:val="00C14891"/>
    <w:rsid w:val="00C33F9B"/>
    <w:rsid w:val="00C67698"/>
    <w:rsid w:val="00C97DB2"/>
    <w:rsid w:val="00CA6CE2"/>
    <w:rsid w:val="00CE4F0B"/>
    <w:rsid w:val="00D05143"/>
    <w:rsid w:val="00D06B9D"/>
    <w:rsid w:val="00D21BD5"/>
    <w:rsid w:val="00D31E83"/>
    <w:rsid w:val="00D42B73"/>
    <w:rsid w:val="00D47ECC"/>
    <w:rsid w:val="00D63955"/>
    <w:rsid w:val="00D655E8"/>
    <w:rsid w:val="00D6590E"/>
    <w:rsid w:val="00D72F19"/>
    <w:rsid w:val="00D756AE"/>
    <w:rsid w:val="00D80D73"/>
    <w:rsid w:val="00D82481"/>
    <w:rsid w:val="00D82824"/>
    <w:rsid w:val="00D95112"/>
    <w:rsid w:val="00DA29F2"/>
    <w:rsid w:val="00DB5313"/>
    <w:rsid w:val="00DE4FFE"/>
    <w:rsid w:val="00E0477D"/>
    <w:rsid w:val="00E079C9"/>
    <w:rsid w:val="00E32C09"/>
    <w:rsid w:val="00E40956"/>
    <w:rsid w:val="00E616AD"/>
    <w:rsid w:val="00EC7574"/>
    <w:rsid w:val="00EE317D"/>
    <w:rsid w:val="00F13AED"/>
    <w:rsid w:val="00F155CD"/>
    <w:rsid w:val="00F57E4C"/>
    <w:rsid w:val="00F90CBB"/>
    <w:rsid w:val="00FD651A"/>
    <w:rsid w:val="00FD6CE0"/>
    <w:rsid w:val="00FE2001"/>
    <w:rsid w:val="00FE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791B46"/>
  <w15:docId w15:val="{7D84C44C-E9B2-40D8-A211-2656916E7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D8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9A7DA5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6D85"/>
    <w:pPr>
      <w:keepNext/>
      <w:jc w:val="center"/>
      <w:outlineLvl w:val="1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Т-1"/>
    <w:aliases w:val="5"/>
    <w:basedOn w:val="a"/>
    <w:rsid w:val="007E6D85"/>
    <w:pPr>
      <w:spacing w:line="360" w:lineRule="auto"/>
      <w:ind w:firstLine="720"/>
      <w:jc w:val="both"/>
    </w:pPr>
  </w:style>
  <w:style w:type="paragraph" w:styleId="a3">
    <w:name w:val="footer"/>
    <w:basedOn w:val="a"/>
    <w:semiHidden/>
    <w:rsid w:val="007E6D85"/>
    <w:pPr>
      <w:tabs>
        <w:tab w:val="center" w:pos="4677"/>
        <w:tab w:val="right" w:pos="9355"/>
      </w:tabs>
      <w:jc w:val="right"/>
    </w:pPr>
    <w:rPr>
      <w:sz w:val="18"/>
    </w:rPr>
  </w:style>
  <w:style w:type="paragraph" w:styleId="a4">
    <w:name w:val="header"/>
    <w:basedOn w:val="a"/>
    <w:semiHidden/>
    <w:rsid w:val="007E6D85"/>
    <w:pPr>
      <w:tabs>
        <w:tab w:val="center" w:pos="4677"/>
        <w:tab w:val="right" w:pos="9355"/>
      </w:tabs>
    </w:pPr>
    <w:rPr>
      <w:sz w:val="22"/>
    </w:rPr>
  </w:style>
  <w:style w:type="paragraph" w:styleId="a5">
    <w:name w:val="footnote text"/>
    <w:basedOn w:val="a"/>
    <w:semiHidden/>
    <w:rsid w:val="007E6D85"/>
    <w:pPr>
      <w:jc w:val="both"/>
    </w:pPr>
    <w:rPr>
      <w:sz w:val="20"/>
    </w:rPr>
  </w:style>
  <w:style w:type="paragraph" w:styleId="a6">
    <w:name w:val="Body Text"/>
    <w:basedOn w:val="a"/>
    <w:semiHidden/>
    <w:rsid w:val="007E6D85"/>
    <w:pPr>
      <w:jc w:val="center"/>
    </w:pPr>
    <w:rPr>
      <w:b/>
      <w:bCs/>
    </w:rPr>
  </w:style>
  <w:style w:type="paragraph" w:customStyle="1" w:styleId="14-15">
    <w:name w:val="14-15"/>
    <w:basedOn w:val="a7"/>
    <w:rsid w:val="007E6D85"/>
    <w:pPr>
      <w:widowControl/>
      <w:autoSpaceDE/>
      <w:autoSpaceDN/>
      <w:spacing w:before="0" w:line="360" w:lineRule="auto"/>
      <w:ind w:left="0" w:firstLine="709"/>
      <w:jc w:val="both"/>
    </w:pPr>
    <w:rPr>
      <w:b w:val="0"/>
      <w:bCs/>
      <w:kern w:val="28"/>
      <w:sz w:val="28"/>
      <w:szCs w:val="24"/>
    </w:rPr>
  </w:style>
  <w:style w:type="paragraph" w:styleId="a7">
    <w:name w:val="Body Text Indent"/>
    <w:basedOn w:val="a"/>
    <w:semiHidden/>
    <w:rsid w:val="007E6D85"/>
    <w:pPr>
      <w:widowControl w:val="0"/>
      <w:autoSpaceDE w:val="0"/>
      <w:autoSpaceDN w:val="0"/>
      <w:spacing w:before="180"/>
      <w:ind w:left="120"/>
      <w:jc w:val="center"/>
    </w:pPr>
    <w:rPr>
      <w:b/>
      <w:sz w:val="24"/>
      <w:szCs w:val="22"/>
    </w:rPr>
  </w:style>
  <w:style w:type="paragraph" w:customStyle="1" w:styleId="FR2">
    <w:name w:val="FR2"/>
    <w:rsid w:val="007E6D85"/>
    <w:pPr>
      <w:widowControl w:val="0"/>
      <w:autoSpaceDE w:val="0"/>
      <w:autoSpaceDN w:val="0"/>
      <w:spacing w:line="420" w:lineRule="auto"/>
      <w:ind w:left="600" w:firstLine="680"/>
      <w:jc w:val="both"/>
    </w:pPr>
    <w:rPr>
      <w:sz w:val="28"/>
      <w:szCs w:val="28"/>
    </w:rPr>
  </w:style>
  <w:style w:type="paragraph" w:styleId="20">
    <w:name w:val="Body Text 2"/>
    <w:basedOn w:val="a"/>
    <w:semiHidden/>
    <w:rsid w:val="007E6D85"/>
    <w:pPr>
      <w:widowControl w:val="0"/>
      <w:autoSpaceDE w:val="0"/>
      <w:autoSpaceDN w:val="0"/>
      <w:spacing w:before="120"/>
      <w:jc w:val="center"/>
    </w:pPr>
    <w:rPr>
      <w:sz w:val="22"/>
      <w:szCs w:val="22"/>
    </w:rPr>
  </w:style>
  <w:style w:type="paragraph" w:styleId="a8">
    <w:name w:val="Block Text"/>
    <w:basedOn w:val="a"/>
    <w:rsid w:val="007E6D85"/>
    <w:pPr>
      <w:widowControl w:val="0"/>
      <w:tabs>
        <w:tab w:val="left" w:pos="8931"/>
        <w:tab w:val="left" w:pos="9214"/>
      </w:tabs>
      <w:autoSpaceDE w:val="0"/>
      <w:autoSpaceDN w:val="0"/>
      <w:spacing w:before="20" w:line="360" w:lineRule="auto"/>
      <w:ind w:left="426" w:right="1221"/>
      <w:jc w:val="center"/>
    </w:pPr>
    <w:rPr>
      <w:b/>
      <w:sz w:val="24"/>
      <w:szCs w:val="22"/>
    </w:rPr>
  </w:style>
  <w:style w:type="paragraph" w:styleId="21">
    <w:name w:val="Body Text Indent 2"/>
    <w:basedOn w:val="a"/>
    <w:semiHidden/>
    <w:rsid w:val="007E6D85"/>
    <w:pPr>
      <w:widowControl w:val="0"/>
      <w:autoSpaceDE w:val="0"/>
      <w:autoSpaceDN w:val="0"/>
      <w:spacing w:before="480" w:line="360" w:lineRule="auto"/>
      <w:ind w:firstLine="993"/>
      <w:jc w:val="both"/>
    </w:pPr>
    <w:rPr>
      <w:sz w:val="24"/>
      <w:szCs w:val="22"/>
    </w:rPr>
  </w:style>
  <w:style w:type="character" w:styleId="a9">
    <w:name w:val="page number"/>
    <w:basedOn w:val="a0"/>
    <w:semiHidden/>
    <w:rsid w:val="007E6D85"/>
  </w:style>
  <w:style w:type="paragraph" w:customStyle="1" w:styleId="14">
    <w:name w:val="Загл.14"/>
    <w:basedOn w:val="a"/>
    <w:rsid w:val="007E6D85"/>
    <w:pPr>
      <w:jc w:val="center"/>
    </w:pPr>
    <w:rPr>
      <w:rFonts w:ascii="Times New Roman CYR" w:hAnsi="Times New Roman CYR"/>
      <w:b/>
    </w:rPr>
  </w:style>
  <w:style w:type="paragraph" w:customStyle="1" w:styleId="11">
    <w:name w:val="Верхний колонтитул1"/>
    <w:basedOn w:val="a"/>
    <w:rsid w:val="007E6D85"/>
    <w:pPr>
      <w:widowControl w:val="0"/>
      <w:tabs>
        <w:tab w:val="center" w:pos="4153"/>
        <w:tab w:val="right" w:pos="8306"/>
      </w:tabs>
    </w:pPr>
    <w:rPr>
      <w:snapToGrid w:val="0"/>
      <w:sz w:val="20"/>
    </w:rPr>
  </w:style>
  <w:style w:type="paragraph" w:styleId="aa">
    <w:name w:val="Balloon Text"/>
    <w:basedOn w:val="a"/>
    <w:link w:val="ab"/>
    <w:uiPriority w:val="99"/>
    <w:semiHidden/>
    <w:unhideWhenUsed/>
    <w:rsid w:val="00293A56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293A5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9A7DA5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rsid w:val="00CA6C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1E5409"/>
    <w:pPr>
      <w:widowControl w:val="0"/>
      <w:autoSpaceDE w:val="0"/>
      <w:autoSpaceDN w:val="0"/>
    </w:pPr>
    <w:rPr>
      <w:rFonts w:ascii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933EB2-B3DD-471D-AC9E-03982817E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mashb1</dc:creator>
  <cp:lastModifiedBy>Родионова Ирина Александровна</cp:lastModifiedBy>
  <cp:revision>7</cp:revision>
  <cp:lastPrinted>2024-08-03T09:02:00Z</cp:lastPrinted>
  <dcterms:created xsi:type="dcterms:W3CDTF">2024-08-12T15:52:00Z</dcterms:created>
  <dcterms:modified xsi:type="dcterms:W3CDTF">2024-08-12T15:57:00Z</dcterms:modified>
</cp:coreProperties>
</file>