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F2" w:rsidRDefault="004666F2" w:rsidP="004666F2">
      <w:pPr>
        <w:pStyle w:val="14-15"/>
        <w:spacing w:line="240" w:lineRule="auto"/>
        <w:jc w:val="right"/>
        <w:rPr>
          <w:b/>
          <w:sz w:val="20"/>
          <w:szCs w:val="20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  <w:r>
        <w:rPr>
          <w:rFonts w:ascii="Times New Roman" w:hAnsi="Times New Roman"/>
          <w:b/>
          <w:sz w:val="26"/>
          <w:szCs w:val="20"/>
          <w:lang w:eastAsia="ru-RU"/>
        </w:rPr>
        <w:t xml:space="preserve">ТЕРРИТОРИАЛЬНАЯ ИЗБИРАТЕЛЬНАЯ КОМИССИЯ </w:t>
      </w: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0"/>
          <w:lang w:eastAsia="ru-RU"/>
        </w:rPr>
      </w:pPr>
      <w:r>
        <w:rPr>
          <w:rFonts w:ascii="Times New Roman" w:hAnsi="Times New Roman"/>
          <w:b/>
          <w:sz w:val="26"/>
          <w:szCs w:val="20"/>
          <w:lang w:eastAsia="ru-RU"/>
        </w:rPr>
        <w:t>ЗАДОНСКОГО РАЙОНА</w:t>
      </w: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  <w:r>
        <w:rPr>
          <w:rFonts w:ascii="Times New Roman" w:hAnsi="Times New Roman"/>
          <w:b/>
          <w:sz w:val="26"/>
          <w:szCs w:val="20"/>
          <w:lang w:eastAsia="ru-RU"/>
        </w:rPr>
        <w:t>ПОСТАНОВЛЕНИЕ</w:t>
      </w: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Cs/>
          <w:sz w:val="26"/>
          <w:szCs w:val="20"/>
          <w:u w:val="single"/>
          <w:lang w:eastAsia="ru-RU"/>
        </w:rPr>
      </w:pPr>
      <w:r>
        <w:rPr>
          <w:rFonts w:ascii="Times New Roman" w:hAnsi="Times New Roman"/>
          <w:bCs/>
          <w:sz w:val="26"/>
          <w:szCs w:val="20"/>
          <w:lang w:eastAsia="ru-RU"/>
        </w:rPr>
        <w:t xml:space="preserve"> «</w:t>
      </w:r>
      <w:r w:rsidR="00695FFD">
        <w:rPr>
          <w:rFonts w:ascii="Times New Roman" w:hAnsi="Times New Roman"/>
          <w:bCs/>
          <w:sz w:val="26"/>
          <w:szCs w:val="20"/>
          <w:lang w:eastAsia="ru-RU"/>
        </w:rPr>
        <w:t>30</w:t>
      </w:r>
      <w:r>
        <w:rPr>
          <w:rFonts w:ascii="Times New Roman" w:hAnsi="Times New Roman"/>
          <w:bCs/>
          <w:sz w:val="26"/>
          <w:szCs w:val="20"/>
          <w:lang w:eastAsia="ru-RU"/>
        </w:rPr>
        <w:t xml:space="preserve">» </w:t>
      </w:r>
      <w:r w:rsidR="00695FFD">
        <w:rPr>
          <w:rFonts w:ascii="Times New Roman" w:hAnsi="Times New Roman"/>
          <w:bCs/>
          <w:sz w:val="26"/>
          <w:szCs w:val="20"/>
          <w:lang w:eastAsia="ru-RU"/>
        </w:rPr>
        <w:t>августа</w:t>
      </w:r>
      <w:r>
        <w:rPr>
          <w:rFonts w:ascii="Times New Roman" w:hAnsi="Times New Roman"/>
          <w:bCs/>
          <w:sz w:val="26"/>
          <w:szCs w:val="20"/>
          <w:lang w:eastAsia="ru-RU"/>
        </w:rPr>
        <w:t xml:space="preserve"> 2024 года                                                                          № </w:t>
      </w:r>
      <w:r w:rsidR="00695FFD">
        <w:rPr>
          <w:rFonts w:ascii="Times New Roman" w:hAnsi="Times New Roman"/>
          <w:bCs/>
          <w:sz w:val="26"/>
          <w:szCs w:val="20"/>
          <w:lang w:eastAsia="ru-RU"/>
        </w:rPr>
        <w:t>71</w:t>
      </w:r>
      <w:r>
        <w:rPr>
          <w:rFonts w:ascii="Times New Roman" w:hAnsi="Times New Roman"/>
          <w:bCs/>
          <w:sz w:val="26"/>
          <w:szCs w:val="20"/>
          <w:lang w:eastAsia="ru-RU"/>
        </w:rPr>
        <w:t>/</w:t>
      </w:r>
      <w:r w:rsidR="0023444A">
        <w:rPr>
          <w:rFonts w:ascii="Times New Roman" w:hAnsi="Times New Roman"/>
          <w:bCs/>
          <w:sz w:val="26"/>
          <w:szCs w:val="20"/>
          <w:lang w:eastAsia="ru-RU"/>
        </w:rPr>
        <w:t>3</w:t>
      </w:r>
      <w:r w:rsidR="00695FFD">
        <w:rPr>
          <w:rFonts w:ascii="Times New Roman" w:hAnsi="Times New Roman"/>
          <w:bCs/>
          <w:sz w:val="26"/>
          <w:szCs w:val="20"/>
          <w:lang w:eastAsia="ru-RU"/>
        </w:rPr>
        <w:t>81</w:t>
      </w: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sz w:val="26"/>
          <w:szCs w:val="20"/>
          <w:lang w:eastAsia="ru-RU"/>
        </w:rPr>
      </w:pPr>
      <w:r>
        <w:rPr>
          <w:rFonts w:ascii="Times New Roman" w:hAnsi="Times New Roman"/>
          <w:sz w:val="26"/>
          <w:szCs w:val="20"/>
          <w:lang w:eastAsia="ru-RU"/>
        </w:rPr>
        <w:t>г. Задонск</w:t>
      </w:r>
    </w:p>
    <w:p w:rsidR="004666F2" w:rsidRDefault="004666F2" w:rsidP="004666F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C12D3" w:rsidRDefault="00773320" w:rsidP="00BC12D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графика работы членов территориальной избирательной комиссии </w:t>
      </w:r>
      <w:r>
        <w:rPr>
          <w:rFonts w:ascii="Times New Roman" w:eastAsia="Times New Roman" w:hAnsi="Times New Roman"/>
          <w:b/>
          <w:bCs/>
          <w:kern w:val="32"/>
          <w:sz w:val="26"/>
          <w:szCs w:val="26"/>
        </w:rPr>
        <w:t xml:space="preserve">Задонского района с правом решающего голоса, работающих в комиссии не на постоянной (штатной) основе в период подготовки и проведения </w:t>
      </w:r>
      <w:r>
        <w:rPr>
          <w:rFonts w:ascii="Times New Roman" w:eastAsia="Times New Roman" w:hAnsi="Times New Roman"/>
          <w:b/>
          <w:bCs/>
          <w:kern w:val="32"/>
          <w:sz w:val="26"/>
          <w:szCs w:val="32"/>
        </w:rPr>
        <w:t xml:space="preserve">выборов </w:t>
      </w:r>
      <w:r w:rsidRPr="00FA7374">
        <w:rPr>
          <w:rFonts w:ascii="Times New Roman" w:hAnsi="Times New Roman"/>
          <w:b/>
          <w:bCs/>
          <w:color w:val="000000"/>
          <w:sz w:val="26"/>
          <w:szCs w:val="26"/>
        </w:rPr>
        <w:t>Губернатора Липецкой области</w:t>
      </w:r>
      <w:r w:rsidR="00B14A80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</w:p>
    <w:p w:rsidR="004666F2" w:rsidRDefault="00B14A80" w:rsidP="00BC12D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на </w:t>
      </w:r>
      <w:r w:rsidR="00695FFD">
        <w:rPr>
          <w:rFonts w:ascii="Times New Roman" w:hAnsi="Times New Roman"/>
          <w:b/>
          <w:bCs/>
          <w:color w:val="000000"/>
          <w:sz w:val="26"/>
          <w:szCs w:val="26"/>
        </w:rPr>
        <w:t>сентябрь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месяц 2024 года</w:t>
      </w:r>
    </w:p>
    <w:p w:rsidR="00B14A80" w:rsidRDefault="00B14A80" w:rsidP="00B14A8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B14A80" w:rsidRDefault="00B14A80" w:rsidP="00B14A8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BC12D3" w:rsidRPr="00BC12D3" w:rsidRDefault="00773320" w:rsidP="004666F2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C12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пунктом 2 Порядка выплаты компенсации и дополнительной оплаты труда (вознаграждения), а также иных выплат в период подготовки и проведения </w:t>
      </w:r>
      <w:r w:rsidRPr="00BC12D3">
        <w:rPr>
          <w:rFonts w:ascii="Times New Roman" w:eastAsia="Times New Roman" w:hAnsi="Times New Roman"/>
          <w:bCs/>
          <w:kern w:val="32"/>
          <w:sz w:val="28"/>
          <w:szCs w:val="28"/>
        </w:rPr>
        <w:t>выборов Губернатора Липецкой области</w:t>
      </w:r>
      <w:r w:rsidRPr="00BC12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утвержденного постановлением избирательной комиссии Липецкой области от 7 июня 2024 года </w:t>
      </w:r>
      <w:r w:rsidR="00BC12D3" w:rsidRPr="00BC12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BC12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58/605-7, территориальная избирательная комиссия Задонского района      </w:t>
      </w:r>
      <w:r w:rsidR="00BC12D3" w:rsidRPr="00BC12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</w:p>
    <w:p w:rsidR="004666F2" w:rsidRPr="00BC12D3" w:rsidRDefault="00773320" w:rsidP="004666F2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C12D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  <w:r w:rsidR="004666F2" w:rsidRPr="00BC12D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4666F2" w:rsidRPr="00BC12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4"/>
          <w:lang w:eastAsia="ru-RU"/>
        </w:rPr>
      </w:pPr>
    </w:p>
    <w:p w:rsidR="004666F2" w:rsidRDefault="004666F2" w:rsidP="00695FF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график работы членов территориальной избирательной комиссии </w:t>
      </w:r>
      <w:r w:rsidR="00773320">
        <w:rPr>
          <w:rFonts w:ascii="Times New Roman" w:eastAsia="Times New Roman" w:hAnsi="Times New Roman"/>
          <w:sz w:val="28"/>
          <w:szCs w:val="28"/>
          <w:lang w:eastAsia="ru-RU"/>
        </w:rPr>
        <w:t>Задонского района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правом решающего голоса, работающих в комиссии не на постоянной (штатной) основе в период подготовки и проведения </w:t>
      </w:r>
      <w:r w:rsidR="00773320" w:rsidRPr="00FA7374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выборов </w:t>
      </w:r>
      <w:r w:rsidR="00773320" w:rsidRPr="00FA7374">
        <w:rPr>
          <w:rFonts w:ascii="Times New Roman" w:hAnsi="Times New Roman"/>
          <w:bCs/>
          <w:color w:val="000000"/>
          <w:sz w:val="28"/>
          <w:szCs w:val="28"/>
        </w:rPr>
        <w:t>Губернатора Липецкой области</w:t>
      </w:r>
      <w:r w:rsidR="00773320">
        <w:rPr>
          <w:rFonts w:ascii="Times New Roman" w:hAnsi="Times New Roman"/>
          <w:bCs/>
          <w:color w:val="000000"/>
          <w:sz w:val="28"/>
          <w:szCs w:val="28"/>
        </w:rPr>
        <w:t xml:space="preserve"> на </w:t>
      </w:r>
      <w:r w:rsidR="00695FFD">
        <w:rPr>
          <w:rFonts w:ascii="Times New Roman" w:hAnsi="Times New Roman"/>
          <w:bCs/>
          <w:color w:val="000000"/>
          <w:sz w:val="28"/>
          <w:szCs w:val="28"/>
        </w:rPr>
        <w:t>сентябрь</w:t>
      </w:r>
      <w:r w:rsidR="00773320">
        <w:rPr>
          <w:rFonts w:ascii="Times New Roman" w:hAnsi="Times New Roman"/>
          <w:bCs/>
          <w:color w:val="000000"/>
          <w:sz w:val="28"/>
          <w:szCs w:val="28"/>
        </w:rPr>
        <w:t xml:space="preserve"> месяц</w:t>
      </w:r>
      <w:r w:rsidR="00773320" w:rsidRPr="00FA7374">
        <w:rPr>
          <w:rFonts w:ascii="Times New Roman" w:hAnsi="Times New Roman"/>
          <w:bCs/>
          <w:color w:val="000000"/>
          <w:sz w:val="28"/>
          <w:szCs w:val="28"/>
        </w:rPr>
        <w:t xml:space="preserve"> 2024 года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(прилагается).</w:t>
      </w:r>
    </w:p>
    <w:p w:rsidR="004666F2" w:rsidRDefault="004666F2" w:rsidP="004666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</w:t>
      </w:r>
      <w:r w:rsidR="00773320">
        <w:rPr>
          <w:rFonts w:ascii="Times New Roman" w:eastAsia="Times New Roman" w:hAnsi="Times New Roman"/>
          <w:sz w:val="28"/>
          <w:szCs w:val="28"/>
          <w:lang w:eastAsia="ru-RU"/>
        </w:rPr>
        <w:t>Сек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ретарю территориальной избирательной комиссии </w:t>
      </w:r>
      <w:r w:rsidR="00773320">
        <w:rPr>
          <w:rFonts w:ascii="Times New Roman" w:eastAsia="Times New Roman" w:hAnsi="Times New Roman"/>
          <w:sz w:val="28"/>
          <w:szCs w:val="28"/>
          <w:lang w:eastAsia="ru-RU"/>
        </w:rPr>
        <w:t xml:space="preserve">Задонского района Ряжских Юлии Владимировне 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обеспечить информирование участников голосования о режиме (времени) работы территориальной избирательной комиссии; ознакомить членов территориальной избирательной комиссии с правом решающего голоса с графиком работы под </w:t>
      </w:r>
      <w:r w:rsidR="00BC12D3">
        <w:rPr>
          <w:rFonts w:ascii="Times New Roman" w:eastAsia="Times New Roman" w:hAnsi="Times New Roman"/>
          <w:bCs/>
          <w:sz w:val="28"/>
          <w:szCs w:val="28"/>
          <w:lang w:eastAsia="ru-RU"/>
        </w:rPr>
        <w:t>расписку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>; вести учет фактически отработанного времени членов территориальной избирательной комиссии; осуществлять контроль над исполнением настоящего постановления.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666F2" w:rsidRDefault="004666F2" w:rsidP="004666F2">
      <w:pPr>
        <w:pStyle w:val="14-15"/>
        <w:spacing w:line="240" w:lineRule="auto"/>
        <w:jc w:val="right"/>
        <w:rPr>
          <w:b/>
          <w:sz w:val="20"/>
          <w:szCs w:val="20"/>
        </w:rPr>
      </w:pPr>
    </w:p>
    <w:p w:rsidR="00614F95" w:rsidRDefault="00614F95" w:rsidP="00BC12D3">
      <w:pPr>
        <w:pStyle w:val="14-15"/>
        <w:spacing w:line="240" w:lineRule="auto"/>
        <w:ind w:firstLine="0"/>
        <w:rPr>
          <w:b/>
          <w:sz w:val="20"/>
          <w:szCs w:val="20"/>
        </w:rPr>
      </w:pP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ПРЕДСЕДАТЕЛЬ ТЕРРИТОРИАЛЬНОЙ</w:t>
      </w: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ИЗБИРАТЕЛЬНОЙ КОМИССИИ</w:t>
      </w: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ЗАДОНСКОГО РАЙОНА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 И. А. РОДИОНОВА</w:t>
      </w:r>
    </w:p>
    <w:p w:rsidR="004666F2" w:rsidRDefault="004666F2" w:rsidP="004666F2">
      <w:pPr>
        <w:keepNext/>
        <w:spacing w:after="0" w:line="240" w:lineRule="auto"/>
        <w:outlineLvl w:val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   </w:t>
      </w: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4666F2" w:rsidRDefault="004666F2" w:rsidP="004666F2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СЕКРЕТАРЬ ТЕРРИТОРИАЛЬНОЙ</w:t>
      </w:r>
    </w:p>
    <w:p w:rsidR="004666F2" w:rsidRDefault="004666F2" w:rsidP="004666F2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ИЗБИРАТЕЛЬНОЙ КОМИССИИ</w:t>
      </w:r>
    </w:p>
    <w:p w:rsidR="004666F2" w:rsidRDefault="004666F2" w:rsidP="004666F2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ЗАДОНСКОГО РАЙОНА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</w:t>
      </w:r>
      <w:r w:rsidR="007733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</w:t>
      </w:r>
      <w:r w:rsidR="00BC12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614F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773320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В. </w:t>
      </w:r>
      <w:r w:rsidR="00773320">
        <w:rPr>
          <w:rFonts w:ascii="Times New Roman" w:eastAsia="Times New Roman" w:hAnsi="Times New Roman"/>
          <w:b/>
          <w:sz w:val="24"/>
          <w:szCs w:val="24"/>
          <w:lang w:eastAsia="ru-RU"/>
        </w:rPr>
        <w:t>РЯЖСКИХ</w:t>
      </w:r>
    </w:p>
    <w:p w:rsidR="004666F2" w:rsidRDefault="004666F2" w:rsidP="004666F2">
      <w:pPr>
        <w:pStyle w:val="14-15"/>
        <w:spacing w:line="240" w:lineRule="auto"/>
        <w:jc w:val="right"/>
        <w:rPr>
          <w:b/>
          <w:sz w:val="20"/>
          <w:szCs w:val="20"/>
        </w:rPr>
      </w:pPr>
    </w:p>
    <w:p w:rsidR="004666F2" w:rsidRDefault="004666F2" w:rsidP="004666F2">
      <w:pPr>
        <w:pStyle w:val="14-15"/>
        <w:spacing w:line="240" w:lineRule="auto"/>
        <w:jc w:val="right"/>
        <w:rPr>
          <w:b/>
          <w:sz w:val="20"/>
          <w:szCs w:val="20"/>
        </w:rPr>
      </w:pPr>
    </w:p>
    <w:p w:rsidR="004666F2" w:rsidRDefault="004666F2" w:rsidP="004666F2">
      <w:pPr>
        <w:pStyle w:val="14-15"/>
        <w:spacing w:line="240" w:lineRule="auto"/>
        <w:ind w:firstLine="0"/>
        <w:rPr>
          <w:b/>
          <w:sz w:val="20"/>
          <w:szCs w:val="20"/>
        </w:rPr>
      </w:pPr>
    </w:p>
    <w:p w:rsidR="004666F2" w:rsidRDefault="004666F2" w:rsidP="004666F2">
      <w:pPr>
        <w:pStyle w:val="14-15"/>
        <w:spacing w:line="240" w:lineRule="auto"/>
        <w:ind w:firstLine="0"/>
        <w:rPr>
          <w:b/>
          <w:sz w:val="20"/>
          <w:szCs w:val="20"/>
        </w:rPr>
      </w:pPr>
    </w:p>
    <w:p w:rsidR="0023444A" w:rsidRDefault="0023444A" w:rsidP="0023444A">
      <w:pPr>
        <w:spacing w:after="0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График работы членов территориальной избирательной комиссии Задонского района с правом решающего голоса, работающих в комиссии не на постоянной (штатной) основе в период подготовки и проведения выборов </w:t>
      </w:r>
      <w:r w:rsidRPr="00FA7374">
        <w:rPr>
          <w:rFonts w:ascii="Times New Roman" w:hAnsi="Times New Roman"/>
          <w:b/>
          <w:bCs/>
          <w:color w:val="000000"/>
          <w:sz w:val="28"/>
          <w:szCs w:val="28"/>
        </w:rPr>
        <w:t>Губернатора Липецкой области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</w:p>
    <w:p w:rsidR="004666F2" w:rsidRDefault="0023444A" w:rsidP="002344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695FFD">
        <w:rPr>
          <w:rFonts w:ascii="Times New Roman" w:hAnsi="Times New Roman"/>
          <w:b/>
          <w:sz w:val="28"/>
          <w:szCs w:val="28"/>
        </w:rPr>
        <w:t>сентябрь</w:t>
      </w:r>
      <w:r>
        <w:rPr>
          <w:rFonts w:ascii="Times New Roman" w:hAnsi="Times New Roman"/>
          <w:b/>
          <w:sz w:val="28"/>
          <w:szCs w:val="28"/>
        </w:rPr>
        <w:t xml:space="preserve"> месяц 2024 года</w:t>
      </w:r>
    </w:p>
    <w:p w:rsidR="004666F2" w:rsidRDefault="004666F2" w:rsidP="00466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666F2" w:rsidRDefault="004666F2" w:rsidP="004666F2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2"/>
        <w:gridCol w:w="2304"/>
        <w:gridCol w:w="2633"/>
        <w:gridCol w:w="2066"/>
      </w:tblGrid>
      <w:tr w:rsidR="004666F2" w:rsidRPr="004666F2" w:rsidTr="006278B2">
        <w:tc>
          <w:tcPr>
            <w:tcW w:w="2342" w:type="dxa"/>
          </w:tcPr>
          <w:p w:rsidR="004666F2" w:rsidRPr="004666F2" w:rsidRDefault="004666F2" w:rsidP="004666F2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Дата</w:t>
            </w:r>
          </w:p>
        </w:tc>
        <w:tc>
          <w:tcPr>
            <w:tcW w:w="2304" w:type="dxa"/>
          </w:tcPr>
          <w:p w:rsidR="004666F2" w:rsidRPr="004666F2" w:rsidRDefault="004666F2" w:rsidP="004666F2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время</w:t>
            </w:r>
          </w:p>
        </w:tc>
        <w:tc>
          <w:tcPr>
            <w:tcW w:w="2633" w:type="dxa"/>
            <w:vAlign w:val="center"/>
          </w:tcPr>
          <w:p w:rsidR="004666F2" w:rsidRPr="004666F2" w:rsidRDefault="004666F2" w:rsidP="004666F2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ФИО</w:t>
            </w:r>
          </w:p>
        </w:tc>
        <w:tc>
          <w:tcPr>
            <w:tcW w:w="2066" w:type="dxa"/>
            <w:vAlign w:val="center"/>
          </w:tcPr>
          <w:p w:rsidR="004666F2" w:rsidRPr="004666F2" w:rsidRDefault="00D67C30" w:rsidP="004666F2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Ознакомлен</w:t>
            </w:r>
            <w:bookmarkStart w:id="0" w:name="_GoBack"/>
            <w:bookmarkEnd w:id="0"/>
          </w:p>
        </w:tc>
      </w:tr>
      <w:tr w:rsidR="00695FFD" w:rsidRPr="004666F2" w:rsidTr="00695FFD">
        <w:trPr>
          <w:trHeight w:val="415"/>
        </w:trPr>
        <w:tc>
          <w:tcPr>
            <w:tcW w:w="2342" w:type="dxa"/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01.0</w:t>
            </w: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9</w:t>
            </w: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.2024</w:t>
            </w:r>
          </w:p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  <w:tc>
          <w:tcPr>
            <w:tcW w:w="2304" w:type="dxa"/>
          </w:tcPr>
          <w:p w:rsidR="00695FFD" w:rsidRPr="004666F2" w:rsidRDefault="00695FFD" w:rsidP="00695FFD">
            <w:pPr>
              <w:spacing w:line="240" w:lineRule="auto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773320">
              <w:rPr>
                <w:rFonts w:ascii="Times New Roman" w:eastAsiaTheme="minorHAnsi" w:hAnsi="Times New Roman"/>
                <w:b/>
                <w:color w:val="000000" w:themeColor="text1"/>
                <w:sz w:val="32"/>
                <w:szCs w:val="32"/>
              </w:rPr>
              <w:t>09:00 – 13:00</w:t>
            </w:r>
          </w:p>
        </w:tc>
        <w:tc>
          <w:tcPr>
            <w:tcW w:w="2633" w:type="dxa"/>
          </w:tcPr>
          <w:p w:rsidR="00695FFD" w:rsidRPr="00695FFD" w:rsidRDefault="00695FFD" w:rsidP="00695FFD">
            <w:pPr>
              <w:rPr>
                <w:rStyle w:val="a4"/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695FFD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>Болдырев С.М.</w:t>
            </w:r>
          </w:p>
        </w:tc>
        <w:tc>
          <w:tcPr>
            <w:tcW w:w="2066" w:type="dxa"/>
            <w:vAlign w:val="center"/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695FFD" w:rsidRPr="004666F2" w:rsidTr="003E012D">
        <w:trPr>
          <w:trHeight w:val="180"/>
        </w:trPr>
        <w:tc>
          <w:tcPr>
            <w:tcW w:w="2342" w:type="dxa"/>
            <w:vMerge w:val="restart"/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02.0</w:t>
            </w: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9</w:t>
            </w: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.2024</w:t>
            </w:r>
          </w:p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sz w:val="32"/>
                <w:szCs w:val="3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10:00 – 14:00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695FFD" w:rsidRPr="00695FFD" w:rsidRDefault="00695FFD" w:rsidP="00695FFD">
            <w:pPr>
              <w:rPr>
                <w:rStyle w:val="a4"/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695FFD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>Кириллов А.Д.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695FFD" w:rsidRPr="004666F2" w:rsidTr="003E012D">
        <w:trPr>
          <w:trHeight w:val="195"/>
        </w:trPr>
        <w:tc>
          <w:tcPr>
            <w:tcW w:w="2342" w:type="dxa"/>
            <w:vMerge/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14:00 – 18:00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695FFD" w:rsidRPr="00695FFD" w:rsidRDefault="00695FFD" w:rsidP="00695FFD">
            <w:pPr>
              <w:rPr>
                <w:rStyle w:val="a4"/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proofErr w:type="spellStart"/>
            <w:r w:rsidRPr="00695FFD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>Юсова</w:t>
            </w:r>
            <w:proofErr w:type="spellEnd"/>
            <w:r w:rsidRPr="00695FFD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 xml:space="preserve"> Ю. А.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vAlign w:val="center"/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695FFD" w:rsidRPr="004666F2" w:rsidTr="00695FFD">
        <w:trPr>
          <w:trHeight w:val="195"/>
        </w:trPr>
        <w:tc>
          <w:tcPr>
            <w:tcW w:w="2342" w:type="dxa"/>
            <w:vMerge w:val="restart"/>
            <w:shd w:val="clear" w:color="auto" w:fill="auto"/>
          </w:tcPr>
          <w:p w:rsidR="00695FFD" w:rsidRPr="00773320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32"/>
                <w:szCs w:val="32"/>
              </w:rPr>
            </w:pPr>
            <w:r w:rsidRPr="00773320">
              <w:rPr>
                <w:rFonts w:ascii="Times New Roman" w:eastAsiaTheme="minorHAnsi" w:hAnsi="Times New Roman"/>
                <w:b/>
                <w:color w:val="000000" w:themeColor="text1"/>
                <w:sz w:val="32"/>
                <w:szCs w:val="32"/>
              </w:rPr>
              <w:t>03.0</w:t>
            </w:r>
            <w:r>
              <w:rPr>
                <w:rFonts w:ascii="Times New Roman" w:eastAsiaTheme="minorHAnsi" w:hAnsi="Times New Roman"/>
                <w:b/>
                <w:color w:val="000000" w:themeColor="text1"/>
                <w:sz w:val="32"/>
                <w:szCs w:val="32"/>
              </w:rPr>
              <w:t>9</w:t>
            </w:r>
            <w:r w:rsidRPr="00773320">
              <w:rPr>
                <w:rFonts w:ascii="Times New Roman" w:eastAsiaTheme="minorHAnsi" w:hAnsi="Times New Roman"/>
                <w:b/>
                <w:color w:val="000000" w:themeColor="text1"/>
                <w:sz w:val="32"/>
                <w:szCs w:val="32"/>
              </w:rPr>
              <w:t>.2024</w:t>
            </w:r>
          </w:p>
        </w:tc>
        <w:tc>
          <w:tcPr>
            <w:tcW w:w="2304" w:type="dxa"/>
            <w:shd w:val="clear" w:color="auto" w:fill="auto"/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10:00 – 14:00</w:t>
            </w:r>
          </w:p>
        </w:tc>
        <w:tc>
          <w:tcPr>
            <w:tcW w:w="2633" w:type="dxa"/>
            <w:shd w:val="clear" w:color="auto" w:fill="auto"/>
          </w:tcPr>
          <w:p w:rsidR="00695FFD" w:rsidRPr="00695FFD" w:rsidRDefault="00695FFD" w:rsidP="00695FFD">
            <w:pPr>
              <w:rPr>
                <w:rStyle w:val="a4"/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proofErr w:type="spellStart"/>
            <w:r w:rsidRPr="00695FFD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>Юсова</w:t>
            </w:r>
            <w:proofErr w:type="spellEnd"/>
            <w:r w:rsidRPr="00695FFD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 xml:space="preserve"> Ю. А.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695FFD" w:rsidRPr="00773320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695FFD" w:rsidRPr="004666F2" w:rsidTr="003E012D">
        <w:trPr>
          <w:trHeight w:val="195"/>
        </w:trPr>
        <w:tc>
          <w:tcPr>
            <w:tcW w:w="2342" w:type="dxa"/>
            <w:vMerge/>
            <w:shd w:val="clear" w:color="auto" w:fill="auto"/>
          </w:tcPr>
          <w:p w:rsidR="00695FFD" w:rsidRPr="00773320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2304" w:type="dxa"/>
            <w:shd w:val="clear" w:color="auto" w:fill="auto"/>
          </w:tcPr>
          <w:p w:rsidR="00695FFD" w:rsidRPr="004666F2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14:00 – 18:00</w:t>
            </w:r>
          </w:p>
        </w:tc>
        <w:tc>
          <w:tcPr>
            <w:tcW w:w="2633" w:type="dxa"/>
            <w:shd w:val="clear" w:color="auto" w:fill="auto"/>
          </w:tcPr>
          <w:p w:rsidR="00695FFD" w:rsidRPr="00695FFD" w:rsidRDefault="00695FFD" w:rsidP="00695FFD">
            <w:pPr>
              <w:rPr>
                <w:rStyle w:val="a4"/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695FFD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>Болдырев С.М.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695FFD" w:rsidRPr="00773320" w:rsidRDefault="00695FFD" w:rsidP="00695FF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03514A" w:rsidRPr="004666F2" w:rsidTr="003E012D">
        <w:trPr>
          <w:trHeight w:val="210"/>
        </w:trPr>
        <w:tc>
          <w:tcPr>
            <w:tcW w:w="2342" w:type="dxa"/>
            <w:vMerge w:val="restart"/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0</w:t>
            </w: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4</w:t>
            </w: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.0</w:t>
            </w: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9</w:t>
            </w: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.2024</w:t>
            </w:r>
          </w:p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sz w:val="32"/>
                <w:szCs w:val="3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10:00 – 14:00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03514A" w:rsidRPr="0003514A" w:rsidRDefault="0003514A" w:rsidP="0003514A">
            <w:pPr>
              <w:rPr>
                <w:rStyle w:val="a4"/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proofErr w:type="spellStart"/>
            <w:r w:rsidRPr="0003514A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>Юсова</w:t>
            </w:r>
            <w:proofErr w:type="spellEnd"/>
            <w:r w:rsidRPr="0003514A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 xml:space="preserve"> Ю. А.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03514A" w:rsidRPr="004666F2" w:rsidTr="003E012D">
        <w:trPr>
          <w:trHeight w:val="165"/>
        </w:trPr>
        <w:tc>
          <w:tcPr>
            <w:tcW w:w="2342" w:type="dxa"/>
            <w:vMerge/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14:00 – 18:00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03514A" w:rsidRPr="0003514A" w:rsidRDefault="0003514A" w:rsidP="0003514A">
            <w:pPr>
              <w:rPr>
                <w:rStyle w:val="a4"/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03514A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>Болдырев С.М.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vAlign w:val="center"/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03514A" w:rsidRPr="004666F2" w:rsidTr="003E012D">
        <w:trPr>
          <w:trHeight w:val="195"/>
        </w:trPr>
        <w:tc>
          <w:tcPr>
            <w:tcW w:w="2342" w:type="dxa"/>
            <w:vMerge w:val="restart"/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0</w:t>
            </w: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5</w:t>
            </w: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.0</w:t>
            </w: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9</w:t>
            </w: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.2024</w:t>
            </w:r>
          </w:p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sz w:val="32"/>
                <w:szCs w:val="3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10:00 – 14:00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03514A" w:rsidRPr="0003514A" w:rsidRDefault="0003514A" w:rsidP="0003514A">
            <w:pPr>
              <w:rPr>
                <w:rStyle w:val="a4"/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03514A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>Кириллов А.Д.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03514A" w:rsidRPr="004666F2" w:rsidTr="00C420D1">
        <w:trPr>
          <w:trHeight w:val="165"/>
        </w:trPr>
        <w:tc>
          <w:tcPr>
            <w:tcW w:w="2342" w:type="dxa"/>
            <w:vMerge/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4666F2">
              <w:rPr>
                <w:rFonts w:ascii="Times New Roman" w:eastAsiaTheme="minorHAnsi" w:hAnsi="Times New Roman"/>
                <w:b/>
                <w:sz w:val="32"/>
                <w:szCs w:val="32"/>
              </w:rPr>
              <w:t>14:00 – 18:00</w:t>
            </w:r>
          </w:p>
        </w:tc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03514A" w:rsidRPr="0003514A" w:rsidRDefault="0003514A" w:rsidP="0003514A">
            <w:pPr>
              <w:rPr>
                <w:rStyle w:val="a4"/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proofErr w:type="spellStart"/>
            <w:r w:rsidRPr="0003514A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>Юсова</w:t>
            </w:r>
            <w:proofErr w:type="spellEnd"/>
            <w:r w:rsidRPr="0003514A">
              <w:rPr>
                <w:rStyle w:val="a4"/>
                <w:rFonts w:ascii="Times New Roman" w:hAnsi="Times New Roman"/>
                <w:b w:val="0"/>
                <w:sz w:val="32"/>
                <w:szCs w:val="32"/>
              </w:rPr>
              <w:t xml:space="preserve"> Ю. А.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14A" w:rsidRPr="004666F2" w:rsidRDefault="0003514A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C420D1" w:rsidRPr="004666F2" w:rsidTr="00C420D1">
        <w:trPr>
          <w:trHeight w:val="165"/>
        </w:trPr>
        <w:tc>
          <w:tcPr>
            <w:tcW w:w="2342" w:type="dxa"/>
          </w:tcPr>
          <w:p w:rsidR="00C420D1" w:rsidRDefault="00C420D1" w:rsidP="00C420D1">
            <w:pPr>
              <w:jc w:val="center"/>
            </w:pPr>
            <w:r w:rsidRPr="00C5662A">
              <w:rPr>
                <w:rFonts w:ascii="Times New Roman" w:eastAsiaTheme="minorHAnsi" w:hAnsi="Times New Roman"/>
                <w:b/>
                <w:sz w:val="32"/>
                <w:szCs w:val="32"/>
              </w:rPr>
              <w:t>0</w:t>
            </w: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6</w:t>
            </w:r>
            <w:r w:rsidRPr="00C5662A">
              <w:rPr>
                <w:rFonts w:ascii="Times New Roman" w:eastAsiaTheme="minorHAnsi" w:hAnsi="Times New Roman"/>
                <w:b/>
                <w:sz w:val="32"/>
                <w:szCs w:val="32"/>
              </w:rPr>
              <w:t>.09.2024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C420D1" w:rsidRPr="004666F2" w:rsidRDefault="00C420D1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A37D00">
              <w:rPr>
                <w:rFonts w:ascii="Times New Roman" w:hAnsi="Times New Roman"/>
                <w:b/>
                <w:sz w:val="32"/>
                <w:szCs w:val="32"/>
              </w:rPr>
              <w:t>07:00 - ∞</w:t>
            </w:r>
          </w:p>
        </w:tc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C420D1" w:rsidRDefault="00C420D1">
            <w:r w:rsidRPr="00CD4618">
              <w:rPr>
                <w:rFonts w:ascii="Times New Roman" w:hAnsi="Times New Roman"/>
                <w:sz w:val="32"/>
                <w:szCs w:val="32"/>
              </w:rPr>
              <w:t>все члены ТИК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0D1" w:rsidRPr="004666F2" w:rsidRDefault="00C420D1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C420D1" w:rsidRPr="004666F2" w:rsidTr="00C420D1">
        <w:trPr>
          <w:trHeight w:val="165"/>
        </w:trPr>
        <w:tc>
          <w:tcPr>
            <w:tcW w:w="2342" w:type="dxa"/>
          </w:tcPr>
          <w:p w:rsidR="00C420D1" w:rsidRDefault="00C420D1" w:rsidP="00C420D1">
            <w:pPr>
              <w:jc w:val="center"/>
            </w:pPr>
            <w:r w:rsidRPr="00C5662A">
              <w:rPr>
                <w:rFonts w:ascii="Times New Roman" w:eastAsiaTheme="minorHAnsi" w:hAnsi="Times New Roman"/>
                <w:b/>
                <w:sz w:val="32"/>
                <w:szCs w:val="32"/>
              </w:rPr>
              <w:t>0</w:t>
            </w: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7</w:t>
            </w:r>
            <w:r w:rsidRPr="00C5662A">
              <w:rPr>
                <w:rFonts w:ascii="Times New Roman" w:eastAsiaTheme="minorHAnsi" w:hAnsi="Times New Roman"/>
                <w:b/>
                <w:sz w:val="32"/>
                <w:szCs w:val="32"/>
              </w:rPr>
              <w:t>.09.2024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C420D1" w:rsidRPr="004666F2" w:rsidRDefault="00C420D1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A37D00">
              <w:rPr>
                <w:rFonts w:ascii="Times New Roman" w:hAnsi="Times New Roman"/>
                <w:b/>
                <w:sz w:val="32"/>
                <w:szCs w:val="32"/>
              </w:rPr>
              <w:t>07:00 - ∞</w:t>
            </w:r>
          </w:p>
        </w:tc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C420D1" w:rsidRDefault="00C420D1">
            <w:r w:rsidRPr="00CD4618">
              <w:rPr>
                <w:rFonts w:ascii="Times New Roman" w:hAnsi="Times New Roman"/>
                <w:sz w:val="32"/>
                <w:szCs w:val="32"/>
              </w:rPr>
              <w:t>все члены ТИК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0D1" w:rsidRPr="004666F2" w:rsidRDefault="00C420D1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  <w:tr w:rsidR="00C420D1" w:rsidRPr="004666F2" w:rsidTr="003E012D">
        <w:trPr>
          <w:trHeight w:val="165"/>
        </w:trPr>
        <w:tc>
          <w:tcPr>
            <w:tcW w:w="2342" w:type="dxa"/>
          </w:tcPr>
          <w:p w:rsidR="00C420D1" w:rsidRDefault="00C420D1" w:rsidP="00C420D1">
            <w:pPr>
              <w:jc w:val="center"/>
            </w:pPr>
            <w:r w:rsidRPr="00C5662A">
              <w:rPr>
                <w:rFonts w:ascii="Times New Roman" w:eastAsiaTheme="minorHAnsi" w:hAnsi="Times New Roman"/>
                <w:b/>
                <w:sz w:val="32"/>
                <w:szCs w:val="32"/>
              </w:rPr>
              <w:t>0</w:t>
            </w:r>
            <w:r>
              <w:rPr>
                <w:rFonts w:ascii="Times New Roman" w:eastAsiaTheme="minorHAnsi" w:hAnsi="Times New Roman"/>
                <w:b/>
                <w:sz w:val="32"/>
                <w:szCs w:val="32"/>
              </w:rPr>
              <w:t>8</w:t>
            </w:r>
            <w:r w:rsidRPr="00C5662A">
              <w:rPr>
                <w:rFonts w:ascii="Times New Roman" w:eastAsiaTheme="minorHAnsi" w:hAnsi="Times New Roman"/>
                <w:b/>
                <w:sz w:val="32"/>
                <w:szCs w:val="32"/>
              </w:rPr>
              <w:t>.09.2024</w:t>
            </w:r>
          </w:p>
        </w:tc>
        <w:tc>
          <w:tcPr>
            <w:tcW w:w="2304" w:type="dxa"/>
            <w:tcBorders>
              <w:top w:val="single" w:sz="4" w:space="0" w:color="auto"/>
            </w:tcBorders>
          </w:tcPr>
          <w:p w:rsidR="00C420D1" w:rsidRPr="004666F2" w:rsidRDefault="00C420D1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  <w:r w:rsidRPr="00A37D00">
              <w:rPr>
                <w:rFonts w:ascii="Times New Roman" w:hAnsi="Times New Roman"/>
                <w:b/>
                <w:sz w:val="32"/>
                <w:szCs w:val="32"/>
              </w:rPr>
              <w:t>07:00 - ∞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C420D1" w:rsidRDefault="00C420D1">
            <w:r w:rsidRPr="00CD4618">
              <w:rPr>
                <w:rFonts w:ascii="Times New Roman" w:hAnsi="Times New Roman"/>
                <w:sz w:val="32"/>
                <w:szCs w:val="32"/>
              </w:rPr>
              <w:t>все члены ТИК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vAlign w:val="center"/>
          </w:tcPr>
          <w:p w:rsidR="00C420D1" w:rsidRPr="004666F2" w:rsidRDefault="00C420D1" w:rsidP="0003514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32"/>
                <w:szCs w:val="32"/>
              </w:rPr>
            </w:pPr>
          </w:p>
        </w:tc>
      </w:tr>
    </w:tbl>
    <w:p w:rsidR="00510441" w:rsidRDefault="00510441"/>
    <w:sectPr w:rsidR="00510441" w:rsidSect="00666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7E"/>
    <w:rsid w:val="0003514A"/>
    <w:rsid w:val="0023444A"/>
    <w:rsid w:val="004666F2"/>
    <w:rsid w:val="00510441"/>
    <w:rsid w:val="00590D7E"/>
    <w:rsid w:val="00614F95"/>
    <w:rsid w:val="006278B2"/>
    <w:rsid w:val="00666EB9"/>
    <w:rsid w:val="00695FFD"/>
    <w:rsid w:val="006A1951"/>
    <w:rsid w:val="00773320"/>
    <w:rsid w:val="008F2AE4"/>
    <w:rsid w:val="00AC5D4B"/>
    <w:rsid w:val="00B14A80"/>
    <w:rsid w:val="00B63824"/>
    <w:rsid w:val="00BC12D3"/>
    <w:rsid w:val="00C0216A"/>
    <w:rsid w:val="00C420D1"/>
    <w:rsid w:val="00D67C30"/>
    <w:rsid w:val="00D937AC"/>
    <w:rsid w:val="00F5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3FFA"/>
  <w15:docId w15:val="{50A6CFCA-0D2A-4CB2-9E74-DE25B705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6F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qFormat/>
    <w:rsid w:val="004666F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4666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66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23444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67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7C3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Елена Валерьевна</dc:creator>
  <cp:lastModifiedBy>Родионова Ирина Александровна</cp:lastModifiedBy>
  <cp:revision>4</cp:revision>
  <cp:lastPrinted>2024-08-30T07:05:00Z</cp:lastPrinted>
  <dcterms:created xsi:type="dcterms:W3CDTF">2024-08-30T07:02:00Z</dcterms:created>
  <dcterms:modified xsi:type="dcterms:W3CDTF">2024-08-30T07:05:00Z</dcterms:modified>
</cp:coreProperties>
</file>