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50" w:rsidRPr="008F566F" w:rsidRDefault="00101750" w:rsidP="00101750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ТЕРРИТОРИАЛЬНАЯ ИЗБИРАТЕЛЬНАЯ КОМИССИЯ </w:t>
      </w:r>
    </w:p>
    <w:p w:rsidR="00101750" w:rsidRPr="008F566F" w:rsidRDefault="00101750" w:rsidP="00101750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>ЗАДОНСКОГО РАЙОНА</w:t>
      </w:r>
    </w:p>
    <w:p w:rsidR="00101750" w:rsidRPr="00434618" w:rsidRDefault="00101750" w:rsidP="00101750">
      <w:pPr>
        <w:tabs>
          <w:tab w:val="left" w:pos="-2250"/>
        </w:tabs>
        <w:rPr>
          <w:b/>
          <w:sz w:val="16"/>
          <w:szCs w:val="16"/>
        </w:rPr>
      </w:pPr>
      <w:bookmarkStart w:id="0" w:name="_GoBack"/>
      <w:bookmarkEnd w:id="0"/>
    </w:p>
    <w:p w:rsidR="00101750" w:rsidRPr="008F566F" w:rsidRDefault="00101750" w:rsidP="006921E5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ПОСТАНОВЛЕНИЕ </w:t>
      </w:r>
    </w:p>
    <w:p w:rsidR="00101750" w:rsidRPr="008F566F" w:rsidRDefault="00101750" w:rsidP="00101750">
      <w:pPr>
        <w:tabs>
          <w:tab w:val="left" w:pos="-2250"/>
        </w:tabs>
        <w:rPr>
          <w:b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101750" w:rsidRPr="008F566F" w:rsidTr="00EE0C33">
        <w:tc>
          <w:tcPr>
            <w:tcW w:w="4462" w:type="dxa"/>
            <w:hideMark/>
          </w:tcPr>
          <w:p w:rsidR="00101750" w:rsidRPr="008F566F" w:rsidRDefault="00101750" w:rsidP="00EE0C33">
            <w:pPr>
              <w:tabs>
                <w:tab w:val="left" w:pos="-2250"/>
              </w:tabs>
              <w:jc w:val="both"/>
            </w:pPr>
            <w:r w:rsidRPr="008F566F">
              <w:t>«</w:t>
            </w:r>
            <w:r>
              <w:t>27</w:t>
            </w:r>
            <w:r w:rsidRPr="008F566F">
              <w:t xml:space="preserve">» </w:t>
            </w:r>
            <w:r>
              <w:t xml:space="preserve">августа </w:t>
            </w:r>
            <w:r w:rsidRPr="008F566F">
              <w:t>202</w:t>
            </w:r>
            <w:r>
              <w:t>5</w:t>
            </w:r>
            <w:r w:rsidRPr="008F566F">
              <w:t xml:space="preserve"> года</w:t>
            </w:r>
          </w:p>
        </w:tc>
        <w:tc>
          <w:tcPr>
            <w:tcW w:w="4964" w:type="dxa"/>
            <w:hideMark/>
          </w:tcPr>
          <w:p w:rsidR="00101750" w:rsidRPr="003D00F5" w:rsidRDefault="00101750" w:rsidP="00101750">
            <w:pPr>
              <w:tabs>
                <w:tab w:val="left" w:pos="-2250"/>
              </w:tabs>
              <w:ind w:firstLine="720"/>
              <w:jc w:val="right"/>
            </w:pPr>
            <w:r w:rsidRPr="008F566F">
              <w:t xml:space="preserve">№ </w:t>
            </w:r>
            <w:r>
              <w:t>99/554</w:t>
            </w:r>
          </w:p>
        </w:tc>
      </w:tr>
    </w:tbl>
    <w:p w:rsidR="00101750" w:rsidRDefault="00101750" w:rsidP="00101750">
      <w:pPr>
        <w:tabs>
          <w:tab w:val="left" w:pos="-2250"/>
        </w:tabs>
        <w:rPr>
          <w:color w:val="000000"/>
        </w:rPr>
      </w:pPr>
      <w:r w:rsidRPr="00873787">
        <w:rPr>
          <w:color w:val="000000"/>
        </w:rPr>
        <w:t>г.Задонск, ул.Советская, д.25</w:t>
      </w:r>
    </w:p>
    <w:p w:rsidR="008E1B2B" w:rsidRPr="00434618" w:rsidRDefault="008E1B2B" w:rsidP="006921E5">
      <w:pPr>
        <w:ind w:left="80"/>
        <w:rPr>
          <w:sz w:val="16"/>
          <w:szCs w:val="16"/>
        </w:rPr>
      </w:pPr>
    </w:p>
    <w:p w:rsidR="00101750" w:rsidRDefault="00852612" w:rsidP="006921E5">
      <w:pPr>
        <w:rPr>
          <w:b/>
          <w:color w:val="000000"/>
        </w:rPr>
      </w:pPr>
      <w:r w:rsidRPr="00852612">
        <w:rPr>
          <w:rStyle w:val="aff6"/>
          <w:color w:val="000000"/>
        </w:rPr>
        <w:t>Об определении избирательных участков,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на информационных стендах которых размещаются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информационные материалы о кандидатах и порядке голосования, выполненные крупным шрифтом</w:t>
      </w:r>
      <w:r w:rsidR="00A24E8E" w:rsidRPr="00A24E8E">
        <w:rPr>
          <w:rStyle w:val="aff6"/>
          <w:color w:val="000000"/>
        </w:rPr>
        <w:t>, при проведении выборов</w:t>
      </w:r>
      <w:r w:rsidR="00775B6B">
        <w:rPr>
          <w:rStyle w:val="aff6"/>
          <w:color w:val="000000"/>
        </w:rPr>
        <w:t xml:space="preserve"> </w:t>
      </w:r>
      <w:r w:rsidR="00101750">
        <w:rPr>
          <w:b/>
        </w:rPr>
        <w:t xml:space="preserve">депутатов </w:t>
      </w:r>
      <w:r w:rsidR="00101750" w:rsidRPr="004C3EEC">
        <w:rPr>
          <w:b/>
        </w:rPr>
        <w:t xml:space="preserve">Совета депутатов </w:t>
      </w:r>
      <w:r w:rsidR="00101750" w:rsidRPr="00ED38AE">
        <w:rPr>
          <w:b/>
        </w:rPr>
        <w:t>Задонского муниципального округа</w:t>
      </w:r>
      <w:r w:rsidR="00101750" w:rsidRPr="004C3EEC">
        <w:rPr>
          <w:b/>
        </w:rPr>
        <w:t xml:space="preserve"> Липецкой области Российской Федерации первого</w:t>
      </w:r>
      <w:r w:rsidR="00101750" w:rsidRPr="00E32816">
        <w:t xml:space="preserve"> </w:t>
      </w:r>
      <w:r w:rsidR="00101750">
        <w:rPr>
          <w:b/>
          <w:color w:val="000000"/>
        </w:rPr>
        <w:t xml:space="preserve">созыва </w:t>
      </w:r>
    </w:p>
    <w:p w:rsidR="00852612" w:rsidRDefault="00101750" w:rsidP="006921E5">
      <w:pPr>
        <w:rPr>
          <w:color w:val="000000"/>
        </w:rPr>
      </w:pPr>
      <w:r>
        <w:rPr>
          <w:b/>
          <w:color w:val="000000"/>
        </w:rPr>
        <w:t>14 сентября 2025 года</w:t>
      </w:r>
    </w:p>
    <w:p w:rsidR="002B09C9" w:rsidRPr="00434618" w:rsidRDefault="002B09C9" w:rsidP="006921E5">
      <w:pPr>
        <w:pStyle w:val="aff5"/>
        <w:rPr>
          <w:sz w:val="16"/>
          <w:szCs w:val="16"/>
        </w:rPr>
      </w:pPr>
    </w:p>
    <w:p w:rsidR="00852612" w:rsidRDefault="00852612" w:rsidP="006921E5">
      <w:pPr>
        <w:ind w:firstLine="709"/>
        <w:jc w:val="both"/>
        <w:rPr>
          <w:b/>
          <w:bCs/>
          <w:color w:val="000000"/>
        </w:rPr>
      </w:pPr>
      <w:r w:rsidRPr="00D47EFB">
        <w:t xml:space="preserve">В целях информирования избирателей, являющихся инвалидами по зрению о кандидатах, внесенных в избирательный бюллетень и порядке голосования на </w:t>
      </w:r>
      <w:r w:rsidR="00D47EFB" w:rsidRPr="00D47EFB">
        <w:rPr>
          <w:rStyle w:val="aff6"/>
          <w:b w:val="0"/>
          <w:bCs w:val="0"/>
          <w:color w:val="000000"/>
        </w:rPr>
        <w:t>выбор</w:t>
      </w:r>
      <w:r w:rsidR="00D47EFB">
        <w:rPr>
          <w:rStyle w:val="aff6"/>
          <w:b w:val="0"/>
          <w:bCs w:val="0"/>
          <w:color w:val="000000"/>
        </w:rPr>
        <w:t>ах</w:t>
      </w:r>
      <w:r w:rsidR="00D47EFB" w:rsidRPr="00D47EFB">
        <w:rPr>
          <w:rStyle w:val="aff6"/>
          <w:color w:val="000000"/>
        </w:rPr>
        <w:t xml:space="preserve"> </w:t>
      </w:r>
      <w:r w:rsidR="00101750" w:rsidRPr="000564FD">
        <w:rPr>
          <w:rFonts w:eastAsia="Calibri"/>
          <w:bCs/>
        </w:rPr>
        <w:t xml:space="preserve">депутатов </w:t>
      </w:r>
      <w:r w:rsidR="00101750" w:rsidRPr="000564FD">
        <w:t xml:space="preserve">Совета депутатов </w:t>
      </w:r>
      <w:r w:rsidR="00101750">
        <w:t>Задонского</w:t>
      </w:r>
      <w:r w:rsidR="00101750" w:rsidRPr="000564FD">
        <w:t xml:space="preserve"> муниципального округа Липецкой области Российской Федерации первого </w:t>
      </w:r>
      <w:r w:rsidR="00101750" w:rsidRPr="000564FD">
        <w:rPr>
          <w:color w:val="000000"/>
        </w:rPr>
        <w:t>созыва</w:t>
      </w:r>
      <w:r w:rsidR="00101750">
        <w:rPr>
          <w:color w:val="000000"/>
        </w:rPr>
        <w:t xml:space="preserve"> 14 сентября</w:t>
      </w:r>
      <w:r w:rsidR="00101750">
        <w:rPr>
          <w:rFonts w:ascii="Times New Roman CYR" w:hAnsi="Times New Roman CYR"/>
          <w:bCs/>
        </w:rPr>
        <w:t xml:space="preserve"> 2025 года</w:t>
      </w:r>
      <w:r w:rsidR="00D47EFB">
        <w:rPr>
          <w:rFonts w:ascii="Times New Roman CYR" w:hAnsi="Times New Roman CYR"/>
        </w:rPr>
        <w:t xml:space="preserve"> </w:t>
      </w:r>
      <w:r>
        <w:t>в соответствии с частью 5.1</w:t>
      </w:r>
      <w:r w:rsidRPr="00E3043E">
        <w:t xml:space="preserve"> статьи </w:t>
      </w:r>
      <w:r>
        <w:t xml:space="preserve">61 </w:t>
      </w:r>
      <w:r w:rsidRPr="00A24E8E">
        <w:rPr>
          <w:color w:val="000000"/>
        </w:rPr>
        <w:t>Закон</w:t>
      </w:r>
      <w:r>
        <w:rPr>
          <w:color w:val="000000"/>
        </w:rPr>
        <w:t>а</w:t>
      </w:r>
      <w:r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 w:rsidR="00E32B20">
        <w:rPr>
          <w:color w:val="000000"/>
        </w:rPr>
        <w:t xml:space="preserve">, </w:t>
      </w:r>
      <w:r w:rsidR="00D93E71">
        <w:t xml:space="preserve">постановлением избирательной комиссии Липецкой области </w:t>
      </w:r>
      <w:r w:rsidR="00101750">
        <w:t>от 20 марта</w:t>
      </w:r>
      <w:r w:rsidR="00101750" w:rsidRPr="00A6088F">
        <w:t xml:space="preserve"> 20</w:t>
      </w:r>
      <w:r w:rsidR="00101750">
        <w:t>25</w:t>
      </w:r>
      <w:r w:rsidR="00101750" w:rsidRPr="00A6088F">
        <w:t xml:space="preserve"> года</w:t>
      </w:r>
      <w:r w:rsidR="00101750">
        <w:t xml:space="preserve"> </w:t>
      </w:r>
      <w:r w:rsidR="00101750" w:rsidRPr="00E70808">
        <w:t>№</w:t>
      </w:r>
      <w:r w:rsidR="00101750">
        <w:t>79/786-7</w:t>
      </w:r>
      <w:r w:rsidR="00101750" w:rsidRPr="00E70808">
        <w:t xml:space="preserve"> </w:t>
      </w:r>
      <w:r w:rsidR="00101750" w:rsidRPr="00A6088F"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r w:rsidR="00101750">
        <w:t xml:space="preserve">Задонском муниципальном округе </w:t>
      </w:r>
      <w:r w:rsidR="00101750" w:rsidRPr="00A6088F">
        <w:t xml:space="preserve">Липецкой  области на территориальную избирательную комиссию </w:t>
      </w:r>
      <w:r w:rsidR="00101750">
        <w:t>Задонского района</w:t>
      </w:r>
      <w:r w:rsidR="00101750" w:rsidRPr="00A6088F">
        <w:t>»</w:t>
      </w:r>
      <w:r w:rsidR="00E32B20" w:rsidRPr="002B09C9">
        <w:rPr>
          <w:rFonts w:ascii="Times New Roman CYR" w:eastAsia="Calibri" w:hAnsi="Times New Roman CYR"/>
          <w:bCs/>
          <w:i/>
          <w:iCs/>
          <w:szCs w:val="22"/>
          <w:lang w:eastAsia="en-US"/>
        </w:rPr>
        <w:t>,</w:t>
      </w:r>
      <w:r w:rsidR="00E32B20">
        <w:rPr>
          <w:i/>
          <w:color w:val="000000"/>
        </w:rPr>
        <w:t xml:space="preserve"> </w:t>
      </w:r>
      <w:r w:rsidRPr="00A24E8E">
        <w:rPr>
          <w:color w:val="000000"/>
        </w:rPr>
        <w:t xml:space="preserve">территориальная избирательная комиссия </w:t>
      </w:r>
      <w:r w:rsidR="00101750">
        <w:rPr>
          <w:color w:val="000000"/>
        </w:rPr>
        <w:t>Задонского</w:t>
      </w:r>
      <w:r w:rsidRPr="00A24E8E">
        <w:rPr>
          <w:color w:val="000000"/>
        </w:rPr>
        <w:t xml:space="preserve"> </w:t>
      </w:r>
      <w:r w:rsidR="0061157D">
        <w:rPr>
          <w:color w:val="000000"/>
        </w:rPr>
        <w:t xml:space="preserve">района </w:t>
      </w:r>
      <w:r w:rsidRPr="00A24E8E">
        <w:rPr>
          <w:b/>
          <w:bCs/>
          <w:color w:val="000000"/>
        </w:rPr>
        <w:t>постановляет:</w:t>
      </w:r>
    </w:p>
    <w:p w:rsidR="00101750" w:rsidRPr="00434618" w:rsidRDefault="00101750" w:rsidP="006921E5">
      <w:pPr>
        <w:ind w:firstLine="709"/>
        <w:jc w:val="both"/>
        <w:rPr>
          <w:rFonts w:ascii="Times New Roman CYR" w:hAnsi="Times New Roman CYR"/>
          <w:bCs/>
          <w:i/>
          <w:iCs/>
          <w:sz w:val="16"/>
          <w:szCs w:val="16"/>
        </w:rPr>
      </w:pPr>
    </w:p>
    <w:p w:rsidR="00101750" w:rsidRDefault="00852612" w:rsidP="006921E5">
      <w:pPr>
        <w:ind w:firstLine="708"/>
        <w:jc w:val="both"/>
        <w:rPr>
          <w:rFonts w:ascii="Times New Roman CYR" w:hAnsi="Times New Roman CYR"/>
          <w:bCs/>
        </w:rPr>
      </w:pPr>
      <w:r w:rsidRPr="00852612">
        <w:rPr>
          <w:color w:val="000000"/>
        </w:rPr>
        <w:t>1. Определить, что информационные материалы о кандидатах, внесенных в избирательный бюллетень</w:t>
      </w:r>
      <w:r w:rsidR="007D196D">
        <w:rPr>
          <w:color w:val="000000"/>
        </w:rPr>
        <w:t>,</w:t>
      </w:r>
      <w:r w:rsidRPr="00852612">
        <w:rPr>
          <w:color w:val="000000"/>
        </w:rPr>
        <w:t xml:space="preserve"> и порядке голосования, выполненные крупным шрифтом размещаются на </w:t>
      </w:r>
      <w:r w:rsidRPr="009A2BE6">
        <w:rPr>
          <w:color w:val="000000"/>
        </w:rPr>
        <w:t>информационных стенд</w:t>
      </w:r>
      <w:r w:rsidR="009A2BE6">
        <w:rPr>
          <w:color w:val="000000"/>
        </w:rPr>
        <w:t>а</w:t>
      </w:r>
      <w:r w:rsidRPr="009A2BE6">
        <w:rPr>
          <w:color w:val="000000"/>
        </w:rPr>
        <w:t>х избирательных участк</w:t>
      </w:r>
      <w:r w:rsidR="0061157D" w:rsidRPr="009A2BE6">
        <w:rPr>
          <w:color w:val="000000"/>
        </w:rPr>
        <w:t>ов</w:t>
      </w:r>
      <w:r w:rsidR="006921E5">
        <w:rPr>
          <w:color w:val="000000"/>
        </w:rPr>
        <w:t xml:space="preserve"> </w:t>
      </w:r>
      <w:r w:rsidR="0061157D" w:rsidRPr="009A2BE6">
        <w:rPr>
          <w:color w:val="000000"/>
        </w:rPr>
        <w:t>№</w:t>
      </w:r>
      <w:r w:rsidR="00D47EFB" w:rsidRPr="009A2BE6">
        <w:rPr>
          <w:color w:val="000000"/>
        </w:rPr>
        <w:t>№</w:t>
      </w:r>
      <w:r w:rsidR="006921E5">
        <w:rPr>
          <w:color w:val="000000"/>
        </w:rPr>
        <w:t xml:space="preserve"> 09-01 – 09-42, 09-44, 09-45, 09-47</w:t>
      </w:r>
      <w:r w:rsidRPr="00852612">
        <w:rPr>
          <w:color w:val="000000"/>
        </w:rPr>
        <w:t xml:space="preserve"> на выборах </w:t>
      </w:r>
      <w:bookmarkStart w:id="1" w:name="_Hlk34819109"/>
      <w:r w:rsidR="00101750" w:rsidRPr="000564FD">
        <w:rPr>
          <w:rFonts w:eastAsia="Calibri"/>
          <w:bCs/>
        </w:rPr>
        <w:t xml:space="preserve">депутатов </w:t>
      </w:r>
      <w:r w:rsidR="00101750" w:rsidRPr="000564FD">
        <w:t xml:space="preserve">Совета депутатов </w:t>
      </w:r>
      <w:r w:rsidR="00101750">
        <w:t>Задонского</w:t>
      </w:r>
      <w:r w:rsidR="00101750" w:rsidRPr="000564FD">
        <w:t xml:space="preserve"> муниципального округа Липецкой области Российской Федерации первого </w:t>
      </w:r>
      <w:r w:rsidR="00101750" w:rsidRPr="000564FD">
        <w:rPr>
          <w:color w:val="000000"/>
        </w:rPr>
        <w:t>созыва</w:t>
      </w:r>
      <w:r w:rsidR="00101750">
        <w:rPr>
          <w:color w:val="000000"/>
        </w:rPr>
        <w:t xml:space="preserve"> 14 сентября</w:t>
      </w:r>
      <w:r w:rsidR="00101750">
        <w:rPr>
          <w:rFonts w:ascii="Times New Roman CYR" w:hAnsi="Times New Roman CYR"/>
          <w:bCs/>
        </w:rPr>
        <w:t xml:space="preserve"> 2025 года</w:t>
      </w:r>
      <w:r w:rsidR="007D196D">
        <w:rPr>
          <w:rFonts w:ascii="Times New Roman CYR" w:hAnsi="Times New Roman CYR"/>
          <w:bCs/>
        </w:rPr>
        <w:t>.</w:t>
      </w:r>
      <w:bookmarkEnd w:id="1"/>
    </w:p>
    <w:p w:rsidR="00852612" w:rsidRPr="00101750" w:rsidRDefault="00852612" w:rsidP="006921E5">
      <w:pPr>
        <w:ind w:firstLine="708"/>
        <w:jc w:val="both"/>
        <w:rPr>
          <w:rFonts w:ascii="Times New Roman CYR" w:hAnsi="Times New Roman CYR"/>
          <w:bCs/>
        </w:rPr>
      </w:pPr>
      <w:r w:rsidRPr="00852612">
        <w:rPr>
          <w:color w:val="000000"/>
        </w:rPr>
        <w:t xml:space="preserve">2. Председателям </w:t>
      </w:r>
      <w:r>
        <w:rPr>
          <w:color w:val="000000"/>
        </w:rPr>
        <w:t>участковых</w:t>
      </w:r>
      <w:r w:rsidRPr="00852612">
        <w:rPr>
          <w:color w:val="000000"/>
        </w:rPr>
        <w:t xml:space="preserve"> избирательных комиссий обеспечить размещение на информационных стендах избирательных участков информационных материалов о кандидатах, внесенных в избирательный бюллетень и порядке голосования, выполненных крупным шрифтом.</w:t>
      </w:r>
    </w:p>
    <w:p w:rsidR="00101750" w:rsidRPr="006921E5" w:rsidRDefault="00852612" w:rsidP="006921E5">
      <w:pPr>
        <w:pStyle w:val="1"/>
        <w:spacing w:before="0" w:after="0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Направить настоящее постановление в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ые избирательные комиссии и разместить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="00101750">
        <w:rPr>
          <w:rFonts w:cs="Times New Roman"/>
          <w:b w:val="0"/>
          <w:bCs w:val="0"/>
          <w:color w:val="000000"/>
          <w:kern w:val="0"/>
          <w:szCs w:val="28"/>
        </w:rPr>
        <w:t xml:space="preserve">избирательной комиссии в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информационно</w:t>
      </w:r>
      <w:r w:rsidR="00101750">
        <w:rPr>
          <w:rFonts w:cs="Times New Roman"/>
          <w:b w:val="0"/>
          <w:bCs w:val="0"/>
          <w:color w:val="000000"/>
          <w:kern w:val="0"/>
          <w:szCs w:val="28"/>
        </w:rPr>
        <w:t>-     т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елекоммуникационной</w:t>
      </w:r>
      <w:r w:rsidR="00101750">
        <w:rPr>
          <w:rFonts w:cs="Times New Roman"/>
          <w:b w:val="0"/>
          <w:bCs w:val="0"/>
          <w:color w:val="000000"/>
          <w:kern w:val="0"/>
          <w:szCs w:val="28"/>
        </w:rPr>
        <w:t xml:space="preserve">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сети «Интернет».</w:t>
      </w:r>
    </w:p>
    <w:p w:rsidR="00101750" w:rsidRDefault="00101750" w:rsidP="006921E5"/>
    <w:p w:rsidR="00101750" w:rsidRPr="00F94095" w:rsidRDefault="00101750" w:rsidP="006921E5">
      <w:pPr>
        <w:pStyle w:val="af7"/>
        <w:rPr>
          <w:b/>
        </w:rPr>
      </w:pPr>
      <w:r w:rsidRPr="00F94095">
        <w:rPr>
          <w:b/>
        </w:rPr>
        <w:t>ПРЕДСЕДАТЕЛЬ ТЕРРИТОРИАЛЬНОЙ</w:t>
      </w:r>
    </w:p>
    <w:p w:rsidR="00101750" w:rsidRPr="00F94095" w:rsidRDefault="00101750" w:rsidP="006921E5">
      <w:pPr>
        <w:pStyle w:val="af7"/>
        <w:rPr>
          <w:b/>
        </w:rPr>
      </w:pPr>
      <w:r w:rsidRPr="00F94095">
        <w:rPr>
          <w:b/>
        </w:rPr>
        <w:t>ИЗБИРАТЕЛЬНОЙ КОМИССИИ</w:t>
      </w:r>
    </w:p>
    <w:p w:rsidR="00101750" w:rsidRPr="00F94095" w:rsidRDefault="00101750" w:rsidP="006921E5">
      <w:pPr>
        <w:pStyle w:val="af7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>
        <w:rPr>
          <w:b/>
        </w:rPr>
        <w:t xml:space="preserve">    </w:t>
      </w:r>
      <w:r w:rsidRPr="00F94095">
        <w:rPr>
          <w:b/>
        </w:rPr>
        <w:t xml:space="preserve"> </w:t>
      </w:r>
      <w:r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101750" w:rsidRPr="00F94095" w:rsidRDefault="00101750" w:rsidP="006921E5">
      <w:pPr>
        <w:pStyle w:val="af7"/>
        <w:rPr>
          <w:b/>
        </w:rPr>
      </w:pPr>
    </w:p>
    <w:p w:rsidR="00101750" w:rsidRPr="00F94095" w:rsidRDefault="00101750" w:rsidP="006921E5">
      <w:pPr>
        <w:pStyle w:val="af7"/>
        <w:rPr>
          <w:b/>
        </w:rPr>
      </w:pPr>
      <w:r w:rsidRPr="00F94095">
        <w:rPr>
          <w:b/>
        </w:rPr>
        <w:t xml:space="preserve">СЕКРЕТАРЬ </w:t>
      </w:r>
      <w:r w:rsidR="009A2BE6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101750" w:rsidRPr="00F94095" w:rsidRDefault="00101750" w:rsidP="006921E5">
      <w:pPr>
        <w:pStyle w:val="af7"/>
        <w:rPr>
          <w:b/>
        </w:rPr>
      </w:pPr>
      <w:r w:rsidRPr="00F94095">
        <w:rPr>
          <w:b/>
        </w:rPr>
        <w:t>ИЗБИРАТЕЛЬНОЙ КОМИССИИ</w:t>
      </w:r>
    </w:p>
    <w:p w:rsidR="00101750" w:rsidRPr="00536233" w:rsidRDefault="00101750" w:rsidP="006921E5">
      <w:pPr>
        <w:pStyle w:val="1"/>
        <w:spacing w:before="0" w:after="0"/>
        <w:jc w:val="both"/>
        <w:rPr>
          <w:rFonts w:ascii="Times New Roman CYR" w:hAnsi="Times New Roman CYR"/>
          <w:sz w:val="24"/>
          <w:szCs w:val="24"/>
        </w:rPr>
      </w:pPr>
      <w:r w:rsidRPr="00536233">
        <w:rPr>
          <w:sz w:val="24"/>
          <w:szCs w:val="24"/>
        </w:rPr>
        <w:t xml:space="preserve">ЗАДОНСКОГО РАЙОНА                                                                            </w:t>
      </w:r>
      <w:r w:rsidR="009A2BE6">
        <w:rPr>
          <w:sz w:val="24"/>
          <w:szCs w:val="24"/>
        </w:rPr>
        <w:t xml:space="preserve">Н. В. ЗАХАРОВА </w:t>
      </w:r>
    </w:p>
    <w:p w:rsidR="00101750" w:rsidRPr="00852612" w:rsidRDefault="00101750" w:rsidP="00101750">
      <w:pPr>
        <w:jc w:val="left"/>
      </w:pPr>
    </w:p>
    <w:sectPr w:rsidR="00101750" w:rsidRPr="00852612" w:rsidSect="00434618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24" w:rsidRDefault="00B74724" w:rsidP="00AC2170">
      <w:r>
        <w:separator/>
      </w:r>
    </w:p>
  </w:endnote>
  <w:endnote w:type="continuationSeparator" w:id="0">
    <w:p w:rsidR="00B74724" w:rsidRDefault="00B74724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24" w:rsidRDefault="00B74724" w:rsidP="00AC2170">
      <w:r>
        <w:separator/>
      </w:r>
    </w:p>
  </w:footnote>
  <w:footnote w:type="continuationSeparator" w:id="0">
    <w:p w:rsidR="00B74724" w:rsidRDefault="00B74724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12" w:rsidRDefault="00AD038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12" w:rsidRPr="00D13DE2" w:rsidRDefault="00AD038A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434618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3643"/>
    <w:rsid w:val="00056450"/>
    <w:rsid w:val="00061163"/>
    <w:rsid w:val="00094F06"/>
    <w:rsid w:val="000A4A75"/>
    <w:rsid w:val="000B50E1"/>
    <w:rsid w:val="000C77DE"/>
    <w:rsid w:val="000D792F"/>
    <w:rsid w:val="000E3D9A"/>
    <w:rsid w:val="00101750"/>
    <w:rsid w:val="00107386"/>
    <w:rsid w:val="001120FD"/>
    <w:rsid w:val="00197DCE"/>
    <w:rsid w:val="001A2001"/>
    <w:rsid w:val="001A45CF"/>
    <w:rsid w:val="001A5B3D"/>
    <w:rsid w:val="001C0737"/>
    <w:rsid w:val="001C45B6"/>
    <w:rsid w:val="001D75F9"/>
    <w:rsid w:val="001F287D"/>
    <w:rsid w:val="001F32F5"/>
    <w:rsid w:val="00200BA9"/>
    <w:rsid w:val="002017D1"/>
    <w:rsid w:val="00237FF7"/>
    <w:rsid w:val="00255D81"/>
    <w:rsid w:val="002A127D"/>
    <w:rsid w:val="002A6689"/>
    <w:rsid w:val="002B09C9"/>
    <w:rsid w:val="002B2EE6"/>
    <w:rsid w:val="002D2281"/>
    <w:rsid w:val="002D5266"/>
    <w:rsid w:val="002D549C"/>
    <w:rsid w:val="00330849"/>
    <w:rsid w:val="003339FB"/>
    <w:rsid w:val="0034325A"/>
    <w:rsid w:val="003474C8"/>
    <w:rsid w:val="00360CFC"/>
    <w:rsid w:val="00367701"/>
    <w:rsid w:val="003775BD"/>
    <w:rsid w:val="003A0B63"/>
    <w:rsid w:val="003A7922"/>
    <w:rsid w:val="003B5148"/>
    <w:rsid w:val="003D1374"/>
    <w:rsid w:val="0040555D"/>
    <w:rsid w:val="004073D4"/>
    <w:rsid w:val="00434618"/>
    <w:rsid w:val="004500B6"/>
    <w:rsid w:val="00450D99"/>
    <w:rsid w:val="004547B2"/>
    <w:rsid w:val="0045487B"/>
    <w:rsid w:val="0045681E"/>
    <w:rsid w:val="00476F6F"/>
    <w:rsid w:val="00483F5F"/>
    <w:rsid w:val="00494BE8"/>
    <w:rsid w:val="0049644C"/>
    <w:rsid w:val="004B146E"/>
    <w:rsid w:val="004B6616"/>
    <w:rsid w:val="004E5F85"/>
    <w:rsid w:val="004F0103"/>
    <w:rsid w:val="00512284"/>
    <w:rsid w:val="0051296A"/>
    <w:rsid w:val="00570932"/>
    <w:rsid w:val="00582CF6"/>
    <w:rsid w:val="005A5B3C"/>
    <w:rsid w:val="005B0682"/>
    <w:rsid w:val="006024CD"/>
    <w:rsid w:val="0061157D"/>
    <w:rsid w:val="006207BB"/>
    <w:rsid w:val="006254C0"/>
    <w:rsid w:val="00626CFA"/>
    <w:rsid w:val="00631D54"/>
    <w:rsid w:val="00645CFE"/>
    <w:rsid w:val="006651FF"/>
    <w:rsid w:val="00684224"/>
    <w:rsid w:val="00685938"/>
    <w:rsid w:val="006921E5"/>
    <w:rsid w:val="006B2938"/>
    <w:rsid w:val="006B5062"/>
    <w:rsid w:val="006C4295"/>
    <w:rsid w:val="006E0CB8"/>
    <w:rsid w:val="006E2D95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7B6F"/>
    <w:rsid w:val="00775B6B"/>
    <w:rsid w:val="00797F5A"/>
    <w:rsid w:val="007C35A5"/>
    <w:rsid w:val="007C535B"/>
    <w:rsid w:val="007D196D"/>
    <w:rsid w:val="007E22BA"/>
    <w:rsid w:val="007E6574"/>
    <w:rsid w:val="00804EDA"/>
    <w:rsid w:val="00826264"/>
    <w:rsid w:val="0084422F"/>
    <w:rsid w:val="00852612"/>
    <w:rsid w:val="008A177B"/>
    <w:rsid w:val="008B077E"/>
    <w:rsid w:val="008C1DCA"/>
    <w:rsid w:val="008D7308"/>
    <w:rsid w:val="008E1B2B"/>
    <w:rsid w:val="00911960"/>
    <w:rsid w:val="0092053F"/>
    <w:rsid w:val="009418E4"/>
    <w:rsid w:val="009505BF"/>
    <w:rsid w:val="00952158"/>
    <w:rsid w:val="00953BA6"/>
    <w:rsid w:val="009578EF"/>
    <w:rsid w:val="0096462D"/>
    <w:rsid w:val="00996BDA"/>
    <w:rsid w:val="009A2BE6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038A"/>
    <w:rsid w:val="00AD17A9"/>
    <w:rsid w:val="00B41F2D"/>
    <w:rsid w:val="00B43E61"/>
    <w:rsid w:val="00B74724"/>
    <w:rsid w:val="00BA2209"/>
    <w:rsid w:val="00BA348C"/>
    <w:rsid w:val="00BB40DE"/>
    <w:rsid w:val="00BB6F40"/>
    <w:rsid w:val="00BD2B6A"/>
    <w:rsid w:val="00BD45B8"/>
    <w:rsid w:val="00BF26B1"/>
    <w:rsid w:val="00C03768"/>
    <w:rsid w:val="00C41133"/>
    <w:rsid w:val="00C47E24"/>
    <w:rsid w:val="00C6028C"/>
    <w:rsid w:val="00C6153F"/>
    <w:rsid w:val="00CA2B74"/>
    <w:rsid w:val="00CB64BE"/>
    <w:rsid w:val="00CD17D0"/>
    <w:rsid w:val="00CD7B8A"/>
    <w:rsid w:val="00CF1FD7"/>
    <w:rsid w:val="00D03EEF"/>
    <w:rsid w:val="00D2108B"/>
    <w:rsid w:val="00D24321"/>
    <w:rsid w:val="00D33CAF"/>
    <w:rsid w:val="00D3447B"/>
    <w:rsid w:val="00D47EFB"/>
    <w:rsid w:val="00D52092"/>
    <w:rsid w:val="00D52911"/>
    <w:rsid w:val="00D62506"/>
    <w:rsid w:val="00D937AE"/>
    <w:rsid w:val="00D93E71"/>
    <w:rsid w:val="00DC3955"/>
    <w:rsid w:val="00DF282D"/>
    <w:rsid w:val="00DF7486"/>
    <w:rsid w:val="00E0386F"/>
    <w:rsid w:val="00E302DC"/>
    <w:rsid w:val="00E30C12"/>
    <w:rsid w:val="00E3139F"/>
    <w:rsid w:val="00E32B20"/>
    <w:rsid w:val="00E34E6C"/>
    <w:rsid w:val="00E412B5"/>
    <w:rsid w:val="00E63307"/>
    <w:rsid w:val="00E635CC"/>
    <w:rsid w:val="00EC1150"/>
    <w:rsid w:val="00EC4E0B"/>
    <w:rsid w:val="00EE011D"/>
    <w:rsid w:val="00EF4A60"/>
    <w:rsid w:val="00F03194"/>
    <w:rsid w:val="00F05990"/>
    <w:rsid w:val="00F22BDF"/>
    <w:rsid w:val="00F24D70"/>
    <w:rsid w:val="00F65B04"/>
    <w:rsid w:val="00F76218"/>
    <w:rsid w:val="00F77260"/>
    <w:rsid w:val="00F84ECC"/>
    <w:rsid w:val="00FC716A"/>
    <w:rsid w:val="00FE04C7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76426"/>
  <w15:docId w15:val="{4F1317E1-5ECC-4E82-957D-C47BA8DBF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7D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9797C-EB44-42A2-89BE-22A4C4DC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Родионова Ирина Александровна</cp:lastModifiedBy>
  <cp:revision>2</cp:revision>
  <cp:lastPrinted>2025-08-29T07:51:00Z</cp:lastPrinted>
  <dcterms:created xsi:type="dcterms:W3CDTF">2025-08-29T07:52:00Z</dcterms:created>
  <dcterms:modified xsi:type="dcterms:W3CDTF">2025-08-29T07:52:00Z</dcterms:modified>
</cp:coreProperties>
</file>